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glossary/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heme="majorHAnsi" w:eastAsiaTheme="majorEastAsia" w:hAnsiTheme="majorHAnsi" w:cstheme="majorBidi"/>
          <w:sz w:val="24"/>
          <w:szCs w:val="24"/>
          <w:lang w:eastAsia="es-ES"/>
        </w:rPr>
        <w:id w:val="106456315"/>
        <w:docPartObj>
          <w:docPartGallery w:val="Cover Pages"/>
          <w:docPartUnique/>
        </w:docPartObj>
      </w:sdtPr>
      <w:sdtEndPr>
        <w:rPr>
          <w:rFonts w:ascii="Times New Roman" w:eastAsia="Times New Roman" w:hAnsi="Times New Roman" w:cs="Times New Roman"/>
          <w:lang w:val="es-CR"/>
        </w:rPr>
      </w:sdtEndPr>
      <w:sdtContent>
        <w:tbl>
          <w:tblPr>
            <w:tblpPr w:leftFromText="187" w:rightFromText="187" w:horzAnchor="margin" w:tblpXSpec="center" w:tblpY="2881"/>
            <w:tblW w:w="4996" w:type="pct"/>
            <w:tblBorders>
              <w:left w:val="single" w:sz="18" w:space="0" w:color="4F81BD" w:themeColor="accent1"/>
            </w:tblBorders>
            <w:tblLook w:val="04A0" w:firstRow="1" w:lastRow="0" w:firstColumn="1" w:lastColumn="0" w:noHBand="0" w:noVBand="1"/>
          </w:tblPr>
          <w:tblGrid>
            <w:gridCol w:w="8810"/>
          </w:tblGrid>
          <w:tr w:rsidR="00A5059B" w:rsidRPr="00D4105C" w:rsidTr="00A5059B">
            <w:tc>
              <w:tcPr>
                <w:tcW w:w="9063" w:type="dxa"/>
                <w:tcMar>
                  <w:top w:w="216" w:type="dxa"/>
                  <w:left w:w="115" w:type="dxa"/>
                  <w:bottom w:w="216" w:type="dxa"/>
                  <w:right w:w="115" w:type="dxa"/>
                </w:tcMar>
              </w:tcPr>
              <w:p w:rsidR="00A5059B" w:rsidRPr="00D4105C" w:rsidRDefault="00A5059B" w:rsidP="00A5059B">
                <w:pPr>
                  <w:pStyle w:val="Sinespaciado"/>
                  <w:rPr>
                    <w:rFonts w:asciiTheme="majorHAnsi" w:eastAsiaTheme="majorEastAsia" w:hAnsiTheme="majorHAnsi" w:cstheme="majorBidi"/>
                  </w:rPr>
                </w:pPr>
              </w:p>
            </w:tc>
          </w:tr>
          <w:tr w:rsidR="00A5059B" w:rsidRPr="00D4105C" w:rsidTr="00A5059B">
            <w:tc>
              <w:tcPr>
                <w:tcW w:w="9063" w:type="dxa"/>
              </w:tcPr>
              <w:sdt>
                <w:sdtPr>
                  <w:rPr>
                    <w:rFonts w:ascii="Times New Roman" w:eastAsia="Times New Roman" w:hAnsi="Times New Roman" w:cs="Times New Roman"/>
                    <w:sz w:val="44"/>
                    <w:szCs w:val="24"/>
                    <w:lang w:val="es-CR" w:eastAsia="es-ES"/>
                  </w:rPr>
                  <w:alias w:val="Título"/>
                  <w:id w:val="13406919"/>
                  <w:dataBinding w:prefixMappings="xmlns:ns0='http://schemas.openxmlformats.org/package/2006/metadata/core-properties' xmlns:ns1='http://purl.org/dc/elements/1.1/'" w:xpath="/ns0:coreProperties[1]/ns1:title[1]" w:storeItemID="{6C3C8BC8-F283-45AE-878A-BAB7291924A1}"/>
                  <w:text/>
                </w:sdtPr>
                <w:sdtContent>
                  <w:p w:rsidR="00A5059B" w:rsidRPr="00D4105C" w:rsidRDefault="00A5059B" w:rsidP="00A5059B">
                    <w:pPr>
                      <w:pStyle w:val="Sinespaciado"/>
                      <w:rPr>
                        <w:rFonts w:asciiTheme="majorHAnsi" w:eastAsiaTheme="majorEastAsia" w:hAnsiTheme="majorHAnsi" w:cstheme="majorBidi"/>
                        <w:color w:val="4F81BD" w:themeColor="accent1"/>
                        <w:sz w:val="80"/>
                        <w:szCs w:val="80"/>
                      </w:rPr>
                    </w:pPr>
                    <w:r w:rsidRPr="00D4105C">
                      <w:rPr>
                        <w:rFonts w:ascii="Times New Roman" w:eastAsia="Times New Roman" w:hAnsi="Times New Roman" w:cs="Times New Roman"/>
                        <w:sz w:val="44"/>
                        <w:szCs w:val="24"/>
                        <w:lang w:val="es-CR" w:eastAsia="es-ES"/>
                      </w:rPr>
                      <w:t>AUDITORÍA ACTUARIAL EXTERNA DE LA VALUACIÓN ACTUARIAL DEL FONDO DE RETIRO DE EMPLEADOS DE LA CCSS</w:t>
                    </w:r>
                  </w:p>
                </w:sdtContent>
              </w:sdt>
            </w:tc>
          </w:tr>
          <w:tr w:rsidR="00A5059B" w:rsidRPr="00D4105C" w:rsidTr="00A5059B">
            <w:sdt>
              <w:sdtPr>
                <w:rPr>
                  <w:sz w:val="44"/>
                  <w:lang w:val="es-CR"/>
                </w:rPr>
                <w:alias w:val="Subtítulo"/>
                <w:id w:val="13406923"/>
                <w:dataBinding w:prefixMappings="xmlns:ns0='http://schemas.openxmlformats.org/package/2006/metadata/core-properties' xmlns:ns1='http://purl.org/dc/elements/1.1/'" w:xpath="/ns0:coreProperties[1]/ns1:subject[1]" w:storeItemID="{6C3C8BC8-F283-45AE-878A-BAB7291924A1}"/>
                <w:text/>
              </w:sdtPr>
              <w:sdtContent>
                <w:tc>
                  <w:tcPr>
                    <w:tcW w:w="9063" w:type="dxa"/>
                    <w:tcMar>
                      <w:top w:w="216" w:type="dxa"/>
                      <w:left w:w="115" w:type="dxa"/>
                      <w:bottom w:w="216" w:type="dxa"/>
                      <w:right w:w="115" w:type="dxa"/>
                    </w:tcMar>
                  </w:tcPr>
                  <w:p w:rsidR="00A5059B" w:rsidRPr="00D4105C" w:rsidRDefault="00A5059B" w:rsidP="00340E6E">
                    <w:pPr>
                      <w:pStyle w:val="Sinespaciado"/>
                      <w:rPr>
                        <w:rFonts w:asciiTheme="majorHAnsi" w:eastAsiaTheme="majorEastAsia" w:hAnsiTheme="majorHAnsi" w:cstheme="majorBidi"/>
                      </w:rPr>
                    </w:pPr>
                    <w:r w:rsidRPr="00D4105C">
                      <w:rPr>
                        <w:sz w:val="44"/>
                        <w:lang w:val="es-CR"/>
                      </w:rPr>
                      <w:t>ELABORADA POR LA DIRECCIÓN ACTURIAL Y PLANIFICACIÓN ECONÓMICA DE LA CCSS   REALIZADA CON CORTE AL 3</w:t>
                    </w:r>
                    <w:r w:rsidR="00340E6E" w:rsidRPr="00D4105C">
                      <w:rPr>
                        <w:sz w:val="44"/>
                        <w:lang w:val="es-CR"/>
                      </w:rPr>
                      <w:t>1</w:t>
                    </w:r>
                    <w:r w:rsidRPr="00D4105C">
                      <w:rPr>
                        <w:sz w:val="44"/>
                        <w:lang w:val="es-CR"/>
                      </w:rPr>
                      <w:t xml:space="preserve"> DE </w:t>
                    </w:r>
                    <w:r w:rsidR="00340E6E" w:rsidRPr="00D4105C">
                      <w:rPr>
                        <w:sz w:val="44"/>
                        <w:lang w:val="es-CR"/>
                      </w:rPr>
                      <w:t>DICIEMBRE DE 2018</w:t>
                    </w:r>
                  </w:p>
                </w:tc>
              </w:sdtContent>
            </w:sdt>
          </w:tr>
        </w:tbl>
        <w:p w:rsidR="00A5059B" w:rsidRPr="00D4105C" w:rsidRDefault="00A5059B"/>
        <w:p w:rsidR="00A5059B" w:rsidRPr="00D4105C" w:rsidRDefault="00A5059B">
          <w:pPr>
            <w:rPr>
              <w:sz w:val="32"/>
              <w:szCs w:val="32"/>
            </w:rPr>
          </w:pPr>
        </w:p>
        <w:tbl>
          <w:tblPr>
            <w:tblpPr w:leftFromText="187" w:rightFromText="187" w:vertAnchor="page" w:horzAnchor="margin" w:tblpXSpec="center" w:tblpY="11656"/>
            <w:tblW w:w="4000" w:type="pct"/>
            <w:tblLook w:val="04A0" w:firstRow="1" w:lastRow="0" w:firstColumn="1" w:lastColumn="0" w:noHBand="0" w:noVBand="1"/>
          </w:tblPr>
          <w:tblGrid>
            <w:gridCol w:w="7072"/>
          </w:tblGrid>
          <w:tr w:rsidR="00340E6E" w:rsidRPr="00D4105C" w:rsidTr="00340E6E">
            <w:tc>
              <w:tcPr>
                <w:tcW w:w="7072" w:type="dxa"/>
                <w:tcMar>
                  <w:top w:w="216" w:type="dxa"/>
                  <w:left w:w="115" w:type="dxa"/>
                  <w:bottom w:w="216" w:type="dxa"/>
                  <w:right w:w="115" w:type="dxa"/>
                </w:tcMar>
              </w:tcPr>
              <w:sdt>
                <w:sdtPr>
                  <w:rPr>
                    <w:color w:val="4F81BD" w:themeColor="accent1"/>
                    <w:sz w:val="32"/>
                    <w:szCs w:val="32"/>
                  </w:rPr>
                  <w:alias w:val="Autor"/>
                  <w:id w:val="13406928"/>
                  <w:dataBinding w:prefixMappings="xmlns:ns0='http://schemas.openxmlformats.org/package/2006/metadata/core-properties' xmlns:ns1='http://purl.org/dc/elements/1.1/'" w:xpath="/ns0:coreProperties[1]/ns1:creator[1]" w:storeItemID="{6C3C8BC8-F283-45AE-878A-BAB7291924A1}"/>
                  <w:text/>
                </w:sdtPr>
                <w:sdtContent>
                  <w:p w:rsidR="00340E6E" w:rsidRPr="00D4105C" w:rsidRDefault="00340E6E" w:rsidP="00340E6E">
                    <w:pPr>
                      <w:pStyle w:val="Sinespaciado"/>
                      <w:rPr>
                        <w:color w:val="4F81BD" w:themeColor="accent1"/>
                        <w:sz w:val="32"/>
                        <w:szCs w:val="32"/>
                      </w:rPr>
                    </w:pPr>
                    <w:r w:rsidRPr="00D4105C">
                      <w:rPr>
                        <w:color w:val="4F81BD" w:themeColor="accent1"/>
                        <w:sz w:val="32"/>
                        <w:szCs w:val="32"/>
                        <w:lang w:val="es-CR"/>
                      </w:rPr>
                      <w:t>Actuario Raúl Hernández González</w:t>
                    </w:r>
                  </w:p>
                </w:sdtContent>
              </w:sdt>
              <w:sdt>
                <w:sdtPr>
                  <w:rPr>
                    <w:color w:val="4F81BD" w:themeColor="accent1"/>
                    <w:sz w:val="32"/>
                    <w:szCs w:val="32"/>
                  </w:rPr>
                  <w:alias w:val="Fecha"/>
                  <w:id w:val="13406932"/>
                  <w:dataBinding w:prefixMappings="xmlns:ns0='http://schemas.microsoft.com/office/2006/coverPageProps'" w:xpath="/ns0:CoverPageProperties[1]/ns0:PublishDate[1]" w:storeItemID="{55AF091B-3C7A-41E3-B477-F2FDAA23CFDA}"/>
                  <w:date w:fullDate="2019-09-13T00:00:00Z">
                    <w:dateFormat w:val="dd/MM/yyyy"/>
                    <w:lid w:val="es-ES"/>
                    <w:storeMappedDataAs w:val="dateTime"/>
                    <w:calendar w:val="gregorian"/>
                  </w:date>
                </w:sdtPr>
                <w:sdtContent>
                  <w:p w:rsidR="00340E6E" w:rsidRPr="00D4105C" w:rsidRDefault="00340E6E" w:rsidP="00340E6E">
                    <w:pPr>
                      <w:pStyle w:val="Sinespaciado"/>
                      <w:rPr>
                        <w:color w:val="4F81BD" w:themeColor="accent1"/>
                        <w:sz w:val="32"/>
                        <w:szCs w:val="32"/>
                      </w:rPr>
                    </w:pPr>
                    <w:r w:rsidRPr="00D4105C">
                      <w:rPr>
                        <w:color w:val="4F81BD" w:themeColor="accent1"/>
                        <w:sz w:val="32"/>
                        <w:szCs w:val="32"/>
                      </w:rPr>
                      <w:t>1</w:t>
                    </w:r>
                    <w:r w:rsidR="00907277">
                      <w:rPr>
                        <w:color w:val="4F81BD" w:themeColor="accent1"/>
                        <w:sz w:val="32"/>
                        <w:szCs w:val="32"/>
                      </w:rPr>
                      <w:t>3</w:t>
                    </w:r>
                    <w:r w:rsidRPr="00D4105C">
                      <w:rPr>
                        <w:color w:val="4F81BD" w:themeColor="accent1"/>
                        <w:sz w:val="32"/>
                        <w:szCs w:val="32"/>
                      </w:rPr>
                      <w:t>/0</w:t>
                    </w:r>
                    <w:r w:rsidR="00907277">
                      <w:rPr>
                        <w:color w:val="4F81BD" w:themeColor="accent1"/>
                        <w:sz w:val="32"/>
                        <w:szCs w:val="32"/>
                      </w:rPr>
                      <w:t>9</w:t>
                    </w:r>
                    <w:r w:rsidRPr="00D4105C">
                      <w:rPr>
                        <w:color w:val="4F81BD" w:themeColor="accent1"/>
                        <w:sz w:val="32"/>
                        <w:szCs w:val="32"/>
                      </w:rPr>
                      <w:t>/2019</w:t>
                    </w:r>
                  </w:p>
                </w:sdtContent>
              </w:sdt>
              <w:p w:rsidR="00340E6E" w:rsidRPr="00D4105C" w:rsidRDefault="00340E6E" w:rsidP="00340E6E">
                <w:pPr>
                  <w:pStyle w:val="Sinespaciado"/>
                  <w:rPr>
                    <w:color w:val="4F81BD" w:themeColor="accent1"/>
                    <w:sz w:val="32"/>
                    <w:szCs w:val="32"/>
                  </w:rPr>
                </w:pPr>
              </w:p>
            </w:tc>
          </w:tr>
        </w:tbl>
        <w:p w:rsidR="00A5059B" w:rsidRPr="00D4105C" w:rsidRDefault="00A5059B">
          <w:pPr>
            <w:rPr>
              <w:sz w:val="28"/>
              <w:lang w:val="es-CR"/>
            </w:rPr>
          </w:pPr>
          <w:r w:rsidRPr="00D4105C">
            <w:rPr>
              <w:lang w:val="es-CR"/>
            </w:rPr>
            <w:br w:type="page"/>
          </w:r>
        </w:p>
        <w:bookmarkStart w:id="0" w:name="_GoBack" w:displacedByCustomXml="next"/>
        <w:bookmarkEnd w:id="0" w:displacedByCustomXml="next"/>
      </w:sdtContent>
    </w:sdt>
    <w:sdt>
      <w:sdtPr>
        <w:id w:val="106456398"/>
        <w:docPartObj>
          <w:docPartGallery w:val="Table of Contents"/>
          <w:docPartUnique/>
        </w:docPartObj>
      </w:sdtPr>
      <w:sdtContent>
        <w:p w:rsidR="00BB1095" w:rsidRPr="00D4105C" w:rsidRDefault="00276CB7" w:rsidP="00276CB7">
          <w:r w:rsidRPr="00D4105C">
            <w:rPr>
              <w:b/>
            </w:rPr>
            <w:t>CONTENIDO</w:t>
          </w:r>
        </w:p>
        <w:p w:rsidR="00BB1095" w:rsidRPr="00D4105C" w:rsidRDefault="00BB1095" w:rsidP="00BB1095"/>
        <w:p w:rsidR="00907277" w:rsidRDefault="002D3C2D">
          <w:pPr>
            <w:pStyle w:val="TDC1"/>
            <w:tabs>
              <w:tab w:val="right" w:leader="dot" w:pos="8830"/>
            </w:tabs>
            <w:rPr>
              <w:rFonts w:asciiTheme="minorHAnsi" w:eastAsiaTheme="minorEastAsia" w:hAnsiTheme="minorHAnsi" w:cstheme="minorBidi"/>
              <w:noProof/>
              <w:sz w:val="22"/>
              <w:szCs w:val="22"/>
              <w:lang w:val="es-CR" w:eastAsia="es-CR"/>
            </w:rPr>
          </w:pPr>
          <w:r w:rsidRPr="00D4105C">
            <w:fldChar w:fldCharType="begin"/>
          </w:r>
          <w:r w:rsidR="00BB1095" w:rsidRPr="00D4105C">
            <w:instrText xml:space="preserve"> TOC \o "1-3" \h \z \u </w:instrText>
          </w:r>
          <w:r w:rsidRPr="00D4105C">
            <w:fldChar w:fldCharType="separate"/>
          </w:r>
          <w:hyperlink w:anchor="_Toc19275155" w:history="1">
            <w:r w:rsidR="00907277" w:rsidRPr="00CB4509">
              <w:rPr>
                <w:rStyle w:val="Hipervnculo"/>
                <w:noProof/>
                <w:lang w:val="es-CR"/>
              </w:rPr>
              <w:t>INFORMACIÓN GENERAL</w:t>
            </w:r>
            <w:r w:rsidR="00907277">
              <w:rPr>
                <w:noProof/>
                <w:webHidden/>
              </w:rPr>
              <w:tab/>
            </w:r>
            <w:r w:rsidR="00907277">
              <w:rPr>
                <w:noProof/>
                <w:webHidden/>
              </w:rPr>
              <w:fldChar w:fldCharType="begin"/>
            </w:r>
            <w:r w:rsidR="00907277">
              <w:rPr>
                <w:noProof/>
                <w:webHidden/>
              </w:rPr>
              <w:instrText xml:space="preserve"> PAGEREF _Toc19275155 \h </w:instrText>
            </w:r>
            <w:r w:rsidR="00907277">
              <w:rPr>
                <w:noProof/>
                <w:webHidden/>
              </w:rPr>
            </w:r>
            <w:r w:rsidR="00907277">
              <w:rPr>
                <w:noProof/>
                <w:webHidden/>
              </w:rPr>
              <w:fldChar w:fldCharType="separate"/>
            </w:r>
            <w:r w:rsidR="00C250FA">
              <w:rPr>
                <w:noProof/>
                <w:webHidden/>
              </w:rPr>
              <w:t>3</w:t>
            </w:r>
            <w:r w:rsidR="00907277">
              <w:rPr>
                <w:noProof/>
                <w:webHidden/>
              </w:rPr>
              <w:fldChar w:fldCharType="end"/>
            </w:r>
          </w:hyperlink>
        </w:p>
        <w:p w:rsidR="00907277" w:rsidRDefault="00907277">
          <w:pPr>
            <w:pStyle w:val="TDC1"/>
            <w:tabs>
              <w:tab w:val="right" w:leader="dot" w:pos="8830"/>
            </w:tabs>
            <w:rPr>
              <w:rFonts w:asciiTheme="minorHAnsi" w:eastAsiaTheme="minorEastAsia" w:hAnsiTheme="minorHAnsi" w:cstheme="minorBidi"/>
              <w:noProof/>
              <w:sz w:val="22"/>
              <w:szCs w:val="22"/>
              <w:lang w:val="es-CR" w:eastAsia="es-CR"/>
            </w:rPr>
          </w:pPr>
          <w:hyperlink w:anchor="_Toc19275156" w:history="1">
            <w:r w:rsidRPr="00CB4509">
              <w:rPr>
                <w:rStyle w:val="Hipervnculo"/>
                <w:noProof/>
                <w:lang w:val="es-CR"/>
              </w:rPr>
              <w:t>RESUMEN EJECUTIVO</w:t>
            </w:r>
            <w:r>
              <w:rPr>
                <w:noProof/>
                <w:webHidden/>
              </w:rPr>
              <w:tab/>
            </w:r>
            <w:r>
              <w:rPr>
                <w:noProof/>
                <w:webHidden/>
              </w:rPr>
              <w:fldChar w:fldCharType="begin"/>
            </w:r>
            <w:r>
              <w:rPr>
                <w:noProof/>
                <w:webHidden/>
              </w:rPr>
              <w:instrText xml:space="preserve"> PAGEREF _Toc19275156 \h </w:instrText>
            </w:r>
            <w:r>
              <w:rPr>
                <w:noProof/>
                <w:webHidden/>
              </w:rPr>
            </w:r>
            <w:r>
              <w:rPr>
                <w:noProof/>
                <w:webHidden/>
              </w:rPr>
              <w:fldChar w:fldCharType="separate"/>
            </w:r>
            <w:r w:rsidR="00C250FA">
              <w:rPr>
                <w:noProof/>
                <w:webHidden/>
              </w:rPr>
              <w:t>6</w:t>
            </w:r>
            <w:r>
              <w:rPr>
                <w:noProof/>
                <w:webHidden/>
              </w:rPr>
              <w:fldChar w:fldCharType="end"/>
            </w:r>
          </w:hyperlink>
        </w:p>
        <w:p w:rsidR="00907277" w:rsidRDefault="00907277">
          <w:pPr>
            <w:pStyle w:val="TDC1"/>
            <w:tabs>
              <w:tab w:val="right" w:leader="dot" w:pos="8830"/>
            </w:tabs>
            <w:rPr>
              <w:rFonts w:asciiTheme="minorHAnsi" w:eastAsiaTheme="minorEastAsia" w:hAnsiTheme="minorHAnsi" w:cstheme="minorBidi"/>
              <w:noProof/>
              <w:sz w:val="22"/>
              <w:szCs w:val="22"/>
              <w:lang w:val="es-CR" w:eastAsia="es-CR"/>
            </w:rPr>
          </w:pPr>
          <w:hyperlink w:anchor="_Toc19275157" w:history="1">
            <w:r w:rsidRPr="00CB4509">
              <w:rPr>
                <w:rStyle w:val="Hipervnculo"/>
                <w:noProof/>
                <w:lang w:val="es-CR"/>
              </w:rPr>
              <w:t>OBJETIVOS Y ALCANCES</w:t>
            </w:r>
            <w:r>
              <w:rPr>
                <w:noProof/>
                <w:webHidden/>
              </w:rPr>
              <w:tab/>
            </w:r>
            <w:r>
              <w:rPr>
                <w:noProof/>
                <w:webHidden/>
              </w:rPr>
              <w:fldChar w:fldCharType="begin"/>
            </w:r>
            <w:r>
              <w:rPr>
                <w:noProof/>
                <w:webHidden/>
              </w:rPr>
              <w:instrText xml:space="preserve"> PAGEREF _Toc19275157 \h </w:instrText>
            </w:r>
            <w:r>
              <w:rPr>
                <w:noProof/>
                <w:webHidden/>
              </w:rPr>
            </w:r>
            <w:r>
              <w:rPr>
                <w:noProof/>
                <w:webHidden/>
              </w:rPr>
              <w:fldChar w:fldCharType="separate"/>
            </w:r>
            <w:r w:rsidR="00C250FA">
              <w:rPr>
                <w:noProof/>
                <w:webHidden/>
              </w:rPr>
              <w:t>8</w:t>
            </w:r>
            <w:r>
              <w:rPr>
                <w:noProof/>
                <w:webHidden/>
              </w:rPr>
              <w:fldChar w:fldCharType="end"/>
            </w:r>
          </w:hyperlink>
        </w:p>
        <w:p w:rsidR="00907277" w:rsidRDefault="00907277">
          <w:pPr>
            <w:pStyle w:val="TDC2"/>
            <w:tabs>
              <w:tab w:val="right" w:leader="dot" w:pos="8830"/>
            </w:tabs>
            <w:rPr>
              <w:rFonts w:asciiTheme="minorHAnsi" w:eastAsiaTheme="minorEastAsia" w:hAnsiTheme="minorHAnsi" w:cstheme="minorBidi"/>
              <w:noProof/>
              <w:sz w:val="22"/>
              <w:szCs w:val="22"/>
              <w:lang w:val="es-CR" w:eastAsia="es-CR"/>
            </w:rPr>
          </w:pPr>
          <w:hyperlink w:anchor="_Toc19275158" w:history="1">
            <w:r w:rsidRPr="00CB4509">
              <w:rPr>
                <w:rStyle w:val="Hipervnculo"/>
                <w:b/>
                <w:noProof/>
                <w:lang w:val="es-CR"/>
              </w:rPr>
              <w:t>OBJETIVO GENERAL</w:t>
            </w:r>
            <w:r>
              <w:rPr>
                <w:noProof/>
                <w:webHidden/>
              </w:rPr>
              <w:tab/>
            </w:r>
            <w:r>
              <w:rPr>
                <w:noProof/>
                <w:webHidden/>
              </w:rPr>
              <w:fldChar w:fldCharType="begin"/>
            </w:r>
            <w:r>
              <w:rPr>
                <w:noProof/>
                <w:webHidden/>
              </w:rPr>
              <w:instrText xml:space="preserve"> PAGEREF _Toc19275158 \h </w:instrText>
            </w:r>
            <w:r>
              <w:rPr>
                <w:noProof/>
                <w:webHidden/>
              </w:rPr>
            </w:r>
            <w:r>
              <w:rPr>
                <w:noProof/>
                <w:webHidden/>
              </w:rPr>
              <w:fldChar w:fldCharType="separate"/>
            </w:r>
            <w:r w:rsidR="00C250FA">
              <w:rPr>
                <w:noProof/>
                <w:webHidden/>
              </w:rPr>
              <w:t>9</w:t>
            </w:r>
            <w:r>
              <w:rPr>
                <w:noProof/>
                <w:webHidden/>
              </w:rPr>
              <w:fldChar w:fldCharType="end"/>
            </w:r>
          </w:hyperlink>
        </w:p>
        <w:p w:rsidR="00907277" w:rsidRDefault="00907277">
          <w:pPr>
            <w:pStyle w:val="TDC2"/>
            <w:tabs>
              <w:tab w:val="right" w:leader="dot" w:pos="8830"/>
            </w:tabs>
            <w:rPr>
              <w:rFonts w:asciiTheme="minorHAnsi" w:eastAsiaTheme="minorEastAsia" w:hAnsiTheme="minorHAnsi" w:cstheme="minorBidi"/>
              <w:noProof/>
              <w:sz w:val="22"/>
              <w:szCs w:val="22"/>
              <w:lang w:val="es-CR" w:eastAsia="es-CR"/>
            </w:rPr>
          </w:pPr>
          <w:hyperlink w:anchor="_Toc19275159" w:history="1">
            <w:r w:rsidRPr="00CB4509">
              <w:rPr>
                <w:rStyle w:val="Hipervnculo"/>
                <w:b/>
                <w:noProof/>
                <w:lang w:val="es-CR"/>
              </w:rPr>
              <w:t>OBJETIVOS ESPECÍFICOS</w:t>
            </w:r>
            <w:r>
              <w:rPr>
                <w:noProof/>
                <w:webHidden/>
              </w:rPr>
              <w:tab/>
            </w:r>
            <w:r>
              <w:rPr>
                <w:noProof/>
                <w:webHidden/>
              </w:rPr>
              <w:fldChar w:fldCharType="begin"/>
            </w:r>
            <w:r>
              <w:rPr>
                <w:noProof/>
                <w:webHidden/>
              </w:rPr>
              <w:instrText xml:space="preserve"> PAGEREF _Toc19275159 \h </w:instrText>
            </w:r>
            <w:r>
              <w:rPr>
                <w:noProof/>
                <w:webHidden/>
              </w:rPr>
            </w:r>
            <w:r>
              <w:rPr>
                <w:noProof/>
                <w:webHidden/>
              </w:rPr>
              <w:fldChar w:fldCharType="separate"/>
            </w:r>
            <w:r w:rsidR="00C250FA">
              <w:rPr>
                <w:noProof/>
                <w:webHidden/>
              </w:rPr>
              <w:t>9</w:t>
            </w:r>
            <w:r>
              <w:rPr>
                <w:noProof/>
                <w:webHidden/>
              </w:rPr>
              <w:fldChar w:fldCharType="end"/>
            </w:r>
          </w:hyperlink>
        </w:p>
        <w:p w:rsidR="00907277" w:rsidRDefault="00907277">
          <w:pPr>
            <w:pStyle w:val="TDC1"/>
            <w:tabs>
              <w:tab w:val="right" w:leader="dot" w:pos="8830"/>
            </w:tabs>
            <w:rPr>
              <w:rFonts w:asciiTheme="minorHAnsi" w:eastAsiaTheme="minorEastAsia" w:hAnsiTheme="minorHAnsi" w:cstheme="minorBidi"/>
              <w:noProof/>
              <w:sz w:val="22"/>
              <w:szCs w:val="22"/>
              <w:lang w:val="es-CR" w:eastAsia="es-CR"/>
            </w:rPr>
          </w:pPr>
          <w:hyperlink w:anchor="_Toc19275160" w:history="1">
            <w:r w:rsidRPr="00CB4509">
              <w:rPr>
                <w:rStyle w:val="Hipervnculo"/>
                <w:noProof/>
              </w:rPr>
              <w:t>A- ANALIZAR EL CUMPLIMIENTO DE LOS ASPECTOS DE FORMA Y FONDO ESTABLECIDOS EN LA REGLAMENTACIÓN VIGENTE</w:t>
            </w:r>
            <w:r>
              <w:rPr>
                <w:noProof/>
                <w:webHidden/>
              </w:rPr>
              <w:tab/>
            </w:r>
            <w:r>
              <w:rPr>
                <w:noProof/>
                <w:webHidden/>
              </w:rPr>
              <w:fldChar w:fldCharType="begin"/>
            </w:r>
            <w:r>
              <w:rPr>
                <w:noProof/>
                <w:webHidden/>
              </w:rPr>
              <w:instrText xml:space="preserve"> PAGEREF _Toc19275160 \h </w:instrText>
            </w:r>
            <w:r>
              <w:rPr>
                <w:noProof/>
                <w:webHidden/>
              </w:rPr>
            </w:r>
            <w:r>
              <w:rPr>
                <w:noProof/>
                <w:webHidden/>
              </w:rPr>
              <w:fldChar w:fldCharType="separate"/>
            </w:r>
            <w:r w:rsidR="00C250FA">
              <w:rPr>
                <w:noProof/>
                <w:webHidden/>
              </w:rPr>
              <w:t>11</w:t>
            </w:r>
            <w:r>
              <w:rPr>
                <w:noProof/>
                <w:webHidden/>
              </w:rPr>
              <w:fldChar w:fldCharType="end"/>
            </w:r>
          </w:hyperlink>
        </w:p>
        <w:p w:rsidR="00907277" w:rsidRDefault="00907277">
          <w:pPr>
            <w:pStyle w:val="TDC2"/>
            <w:tabs>
              <w:tab w:val="right" w:leader="dot" w:pos="8830"/>
            </w:tabs>
            <w:rPr>
              <w:rFonts w:asciiTheme="minorHAnsi" w:eastAsiaTheme="minorEastAsia" w:hAnsiTheme="minorHAnsi" w:cstheme="minorBidi"/>
              <w:noProof/>
              <w:sz w:val="22"/>
              <w:szCs w:val="22"/>
              <w:lang w:val="es-CR" w:eastAsia="es-CR"/>
            </w:rPr>
          </w:pPr>
          <w:hyperlink w:anchor="_Toc19275161" w:history="1">
            <w:r w:rsidRPr="00CB4509">
              <w:rPr>
                <w:rStyle w:val="Hipervnculo"/>
                <w:b/>
                <w:noProof/>
              </w:rPr>
              <w:t>ASPECTOS DE FORMA DEL CONTENIDO DEL INFORME ACTUARIAL</w:t>
            </w:r>
            <w:r>
              <w:rPr>
                <w:noProof/>
                <w:webHidden/>
              </w:rPr>
              <w:tab/>
            </w:r>
            <w:r>
              <w:rPr>
                <w:noProof/>
                <w:webHidden/>
              </w:rPr>
              <w:fldChar w:fldCharType="begin"/>
            </w:r>
            <w:r>
              <w:rPr>
                <w:noProof/>
                <w:webHidden/>
              </w:rPr>
              <w:instrText xml:space="preserve"> PAGEREF _Toc19275161 \h </w:instrText>
            </w:r>
            <w:r>
              <w:rPr>
                <w:noProof/>
                <w:webHidden/>
              </w:rPr>
            </w:r>
            <w:r>
              <w:rPr>
                <w:noProof/>
                <w:webHidden/>
              </w:rPr>
              <w:fldChar w:fldCharType="separate"/>
            </w:r>
            <w:r w:rsidR="00C250FA">
              <w:rPr>
                <w:noProof/>
                <w:webHidden/>
              </w:rPr>
              <w:t>11</w:t>
            </w:r>
            <w:r>
              <w:rPr>
                <w:noProof/>
                <w:webHidden/>
              </w:rPr>
              <w:fldChar w:fldCharType="end"/>
            </w:r>
          </w:hyperlink>
        </w:p>
        <w:p w:rsidR="00907277" w:rsidRDefault="00907277">
          <w:pPr>
            <w:pStyle w:val="TDC2"/>
            <w:tabs>
              <w:tab w:val="right" w:leader="dot" w:pos="8830"/>
            </w:tabs>
            <w:rPr>
              <w:rFonts w:asciiTheme="minorHAnsi" w:eastAsiaTheme="minorEastAsia" w:hAnsiTheme="minorHAnsi" w:cstheme="minorBidi"/>
              <w:noProof/>
              <w:sz w:val="22"/>
              <w:szCs w:val="22"/>
              <w:lang w:val="es-CR" w:eastAsia="es-CR"/>
            </w:rPr>
          </w:pPr>
          <w:hyperlink w:anchor="_Toc19275162" w:history="1">
            <w:r w:rsidRPr="00CB4509">
              <w:rPr>
                <w:rStyle w:val="Hipervnculo"/>
                <w:b/>
                <w:noProof/>
              </w:rPr>
              <w:t>ASPECTOS DE FONDO DEL CONTENIDO DEL INFORME ACTUARIAL</w:t>
            </w:r>
            <w:r>
              <w:rPr>
                <w:noProof/>
                <w:webHidden/>
              </w:rPr>
              <w:tab/>
            </w:r>
            <w:r>
              <w:rPr>
                <w:noProof/>
                <w:webHidden/>
              </w:rPr>
              <w:fldChar w:fldCharType="begin"/>
            </w:r>
            <w:r>
              <w:rPr>
                <w:noProof/>
                <w:webHidden/>
              </w:rPr>
              <w:instrText xml:space="preserve"> PAGEREF _Toc19275162 \h </w:instrText>
            </w:r>
            <w:r>
              <w:rPr>
                <w:noProof/>
                <w:webHidden/>
              </w:rPr>
            </w:r>
            <w:r>
              <w:rPr>
                <w:noProof/>
                <w:webHidden/>
              </w:rPr>
              <w:fldChar w:fldCharType="separate"/>
            </w:r>
            <w:r w:rsidR="00C250FA">
              <w:rPr>
                <w:noProof/>
                <w:webHidden/>
              </w:rPr>
              <w:t>16</w:t>
            </w:r>
            <w:r>
              <w:rPr>
                <w:noProof/>
                <w:webHidden/>
              </w:rPr>
              <w:fldChar w:fldCharType="end"/>
            </w:r>
          </w:hyperlink>
        </w:p>
        <w:p w:rsidR="00907277" w:rsidRDefault="00907277">
          <w:pPr>
            <w:pStyle w:val="TDC1"/>
            <w:tabs>
              <w:tab w:val="right" w:leader="dot" w:pos="8830"/>
            </w:tabs>
            <w:rPr>
              <w:rFonts w:asciiTheme="minorHAnsi" w:eastAsiaTheme="minorEastAsia" w:hAnsiTheme="minorHAnsi" w:cstheme="minorBidi"/>
              <w:noProof/>
              <w:sz w:val="22"/>
              <w:szCs w:val="22"/>
              <w:lang w:val="es-CR" w:eastAsia="es-CR"/>
            </w:rPr>
          </w:pPr>
          <w:hyperlink w:anchor="_Toc19275163" w:history="1">
            <w:r w:rsidRPr="00CB4509">
              <w:rPr>
                <w:rStyle w:val="Hipervnculo"/>
                <w:noProof/>
              </w:rPr>
              <w:t>B- ANALIZAR LOS RESULTADOS PRESENTADOS EN LA VALUACIÓN ACTUARIAL AUDITADA.</w:t>
            </w:r>
            <w:r>
              <w:rPr>
                <w:noProof/>
                <w:webHidden/>
              </w:rPr>
              <w:tab/>
            </w:r>
            <w:r>
              <w:rPr>
                <w:noProof/>
                <w:webHidden/>
              </w:rPr>
              <w:fldChar w:fldCharType="begin"/>
            </w:r>
            <w:r>
              <w:rPr>
                <w:noProof/>
                <w:webHidden/>
              </w:rPr>
              <w:instrText xml:space="preserve"> PAGEREF _Toc19275163 \h </w:instrText>
            </w:r>
            <w:r>
              <w:rPr>
                <w:noProof/>
                <w:webHidden/>
              </w:rPr>
            </w:r>
            <w:r>
              <w:rPr>
                <w:noProof/>
                <w:webHidden/>
              </w:rPr>
              <w:fldChar w:fldCharType="separate"/>
            </w:r>
            <w:r w:rsidR="00C250FA">
              <w:rPr>
                <w:noProof/>
                <w:webHidden/>
              </w:rPr>
              <w:t>18</w:t>
            </w:r>
            <w:r>
              <w:rPr>
                <w:noProof/>
                <w:webHidden/>
              </w:rPr>
              <w:fldChar w:fldCharType="end"/>
            </w:r>
          </w:hyperlink>
        </w:p>
        <w:p w:rsidR="00907277" w:rsidRDefault="00907277">
          <w:pPr>
            <w:pStyle w:val="TDC2"/>
            <w:tabs>
              <w:tab w:val="right" w:leader="dot" w:pos="8830"/>
            </w:tabs>
            <w:rPr>
              <w:rFonts w:asciiTheme="minorHAnsi" w:eastAsiaTheme="minorEastAsia" w:hAnsiTheme="minorHAnsi" w:cstheme="minorBidi"/>
              <w:noProof/>
              <w:sz w:val="22"/>
              <w:szCs w:val="22"/>
              <w:lang w:val="es-CR" w:eastAsia="es-CR"/>
            </w:rPr>
          </w:pPr>
          <w:hyperlink w:anchor="_Toc19275164" w:history="1">
            <w:r w:rsidRPr="00CB4509">
              <w:rPr>
                <w:rStyle w:val="Hipervnculo"/>
                <w:b/>
                <w:noProof/>
              </w:rPr>
              <w:t>PARÁMETROS Y SUPUESTOS EMPLEADOS</w:t>
            </w:r>
            <w:r>
              <w:rPr>
                <w:noProof/>
                <w:webHidden/>
              </w:rPr>
              <w:tab/>
            </w:r>
            <w:r>
              <w:rPr>
                <w:noProof/>
                <w:webHidden/>
              </w:rPr>
              <w:fldChar w:fldCharType="begin"/>
            </w:r>
            <w:r>
              <w:rPr>
                <w:noProof/>
                <w:webHidden/>
              </w:rPr>
              <w:instrText xml:space="preserve"> PAGEREF _Toc19275164 \h </w:instrText>
            </w:r>
            <w:r>
              <w:rPr>
                <w:noProof/>
                <w:webHidden/>
              </w:rPr>
            </w:r>
            <w:r>
              <w:rPr>
                <w:noProof/>
                <w:webHidden/>
              </w:rPr>
              <w:fldChar w:fldCharType="separate"/>
            </w:r>
            <w:r w:rsidR="00C250FA">
              <w:rPr>
                <w:noProof/>
                <w:webHidden/>
              </w:rPr>
              <w:t>18</w:t>
            </w:r>
            <w:r>
              <w:rPr>
                <w:noProof/>
                <w:webHidden/>
              </w:rPr>
              <w:fldChar w:fldCharType="end"/>
            </w:r>
          </w:hyperlink>
        </w:p>
        <w:p w:rsidR="00907277" w:rsidRDefault="00907277">
          <w:pPr>
            <w:pStyle w:val="TDC2"/>
            <w:tabs>
              <w:tab w:val="right" w:leader="dot" w:pos="8830"/>
            </w:tabs>
            <w:rPr>
              <w:rFonts w:asciiTheme="minorHAnsi" w:eastAsiaTheme="minorEastAsia" w:hAnsiTheme="minorHAnsi" w:cstheme="minorBidi"/>
              <w:noProof/>
              <w:sz w:val="22"/>
              <w:szCs w:val="22"/>
              <w:lang w:val="es-CR" w:eastAsia="es-CR"/>
            </w:rPr>
          </w:pPr>
          <w:hyperlink w:anchor="_Toc19275165" w:history="1">
            <w:r w:rsidRPr="00CB4509">
              <w:rPr>
                <w:rStyle w:val="Hipervnculo"/>
                <w:rFonts w:ascii="TimesNewRomanPSMT" w:hAnsi="TimesNewRomanPSMT"/>
                <w:b/>
                <w:noProof/>
              </w:rPr>
              <w:t>PARÁMETROS, FORMULAS  Y SUPUESTOS PROPIOS</w:t>
            </w:r>
            <w:r>
              <w:rPr>
                <w:noProof/>
                <w:webHidden/>
              </w:rPr>
              <w:tab/>
            </w:r>
            <w:r>
              <w:rPr>
                <w:noProof/>
                <w:webHidden/>
              </w:rPr>
              <w:fldChar w:fldCharType="begin"/>
            </w:r>
            <w:r>
              <w:rPr>
                <w:noProof/>
                <w:webHidden/>
              </w:rPr>
              <w:instrText xml:space="preserve"> PAGEREF _Toc19275165 \h </w:instrText>
            </w:r>
            <w:r>
              <w:rPr>
                <w:noProof/>
                <w:webHidden/>
              </w:rPr>
            </w:r>
            <w:r>
              <w:rPr>
                <w:noProof/>
                <w:webHidden/>
              </w:rPr>
              <w:fldChar w:fldCharType="separate"/>
            </w:r>
            <w:r w:rsidR="00C250FA">
              <w:rPr>
                <w:noProof/>
                <w:webHidden/>
              </w:rPr>
              <w:t>19</w:t>
            </w:r>
            <w:r>
              <w:rPr>
                <w:noProof/>
                <w:webHidden/>
              </w:rPr>
              <w:fldChar w:fldCharType="end"/>
            </w:r>
          </w:hyperlink>
        </w:p>
        <w:p w:rsidR="00907277" w:rsidRDefault="00907277">
          <w:pPr>
            <w:pStyle w:val="TDC2"/>
            <w:tabs>
              <w:tab w:val="right" w:leader="dot" w:pos="8830"/>
            </w:tabs>
            <w:rPr>
              <w:rFonts w:asciiTheme="minorHAnsi" w:eastAsiaTheme="minorEastAsia" w:hAnsiTheme="minorHAnsi" w:cstheme="minorBidi"/>
              <w:noProof/>
              <w:sz w:val="22"/>
              <w:szCs w:val="22"/>
              <w:lang w:val="es-CR" w:eastAsia="es-CR"/>
            </w:rPr>
          </w:pPr>
          <w:hyperlink w:anchor="_Toc19275166" w:history="1">
            <w:r w:rsidRPr="00CB4509">
              <w:rPr>
                <w:rStyle w:val="Hipervnculo"/>
                <w:b/>
                <w:noProof/>
              </w:rPr>
              <w:t>COMPROBACIÓN DE RESULTADOS</w:t>
            </w:r>
            <w:r>
              <w:rPr>
                <w:noProof/>
                <w:webHidden/>
              </w:rPr>
              <w:tab/>
            </w:r>
            <w:r>
              <w:rPr>
                <w:noProof/>
                <w:webHidden/>
              </w:rPr>
              <w:fldChar w:fldCharType="begin"/>
            </w:r>
            <w:r>
              <w:rPr>
                <w:noProof/>
                <w:webHidden/>
              </w:rPr>
              <w:instrText xml:space="preserve"> PAGEREF _Toc19275166 \h </w:instrText>
            </w:r>
            <w:r>
              <w:rPr>
                <w:noProof/>
                <w:webHidden/>
              </w:rPr>
            </w:r>
            <w:r>
              <w:rPr>
                <w:noProof/>
                <w:webHidden/>
              </w:rPr>
              <w:fldChar w:fldCharType="separate"/>
            </w:r>
            <w:r w:rsidR="00C250FA">
              <w:rPr>
                <w:noProof/>
                <w:webHidden/>
              </w:rPr>
              <w:t>23</w:t>
            </w:r>
            <w:r>
              <w:rPr>
                <w:noProof/>
                <w:webHidden/>
              </w:rPr>
              <w:fldChar w:fldCharType="end"/>
            </w:r>
          </w:hyperlink>
        </w:p>
        <w:p w:rsidR="00907277" w:rsidRDefault="00907277">
          <w:pPr>
            <w:pStyle w:val="TDC1"/>
            <w:tabs>
              <w:tab w:val="right" w:leader="dot" w:pos="8830"/>
            </w:tabs>
            <w:rPr>
              <w:rFonts w:asciiTheme="minorHAnsi" w:eastAsiaTheme="minorEastAsia" w:hAnsiTheme="minorHAnsi" w:cstheme="minorBidi"/>
              <w:noProof/>
              <w:sz w:val="22"/>
              <w:szCs w:val="22"/>
              <w:lang w:val="es-CR" w:eastAsia="es-CR"/>
            </w:rPr>
          </w:pPr>
          <w:hyperlink w:anchor="_Toc19275167" w:history="1">
            <w:r w:rsidRPr="00CB4509">
              <w:rPr>
                <w:rStyle w:val="Hipervnculo"/>
                <w:noProof/>
              </w:rPr>
              <w:t>C-  OFRECER UN RESUMEN DE LAS PRINCIPALES CONCLUSIONES Y RECOMENDACIONES DERIVADAS DE LA INTERPRETACIÓN TÉCNICA INDEPENDIENTE DE LOS RESULTADOS PRESENTADOS EN LA VALUACIÓN ACTUARIAL AUDITADA.</w:t>
            </w:r>
            <w:r>
              <w:rPr>
                <w:noProof/>
                <w:webHidden/>
              </w:rPr>
              <w:tab/>
            </w:r>
            <w:r>
              <w:rPr>
                <w:noProof/>
                <w:webHidden/>
              </w:rPr>
              <w:fldChar w:fldCharType="begin"/>
            </w:r>
            <w:r>
              <w:rPr>
                <w:noProof/>
                <w:webHidden/>
              </w:rPr>
              <w:instrText xml:space="preserve"> PAGEREF _Toc19275167 \h </w:instrText>
            </w:r>
            <w:r>
              <w:rPr>
                <w:noProof/>
                <w:webHidden/>
              </w:rPr>
            </w:r>
            <w:r>
              <w:rPr>
                <w:noProof/>
                <w:webHidden/>
              </w:rPr>
              <w:fldChar w:fldCharType="separate"/>
            </w:r>
            <w:r w:rsidR="00C250FA">
              <w:rPr>
                <w:noProof/>
                <w:webHidden/>
              </w:rPr>
              <w:t>30</w:t>
            </w:r>
            <w:r>
              <w:rPr>
                <w:noProof/>
                <w:webHidden/>
              </w:rPr>
              <w:fldChar w:fldCharType="end"/>
            </w:r>
          </w:hyperlink>
        </w:p>
        <w:p w:rsidR="00907277" w:rsidRDefault="00907277">
          <w:pPr>
            <w:pStyle w:val="TDC2"/>
            <w:tabs>
              <w:tab w:val="right" w:leader="dot" w:pos="8830"/>
            </w:tabs>
            <w:rPr>
              <w:rFonts w:asciiTheme="minorHAnsi" w:eastAsiaTheme="minorEastAsia" w:hAnsiTheme="minorHAnsi" w:cstheme="minorBidi"/>
              <w:noProof/>
              <w:sz w:val="22"/>
              <w:szCs w:val="22"/>
              <w:lang w:val="es-CR" w:eastAsia="es-CR"/>
            </w:rPr>
          </w:pPr>
          <w:hyperlink w:anchor="_Toc19275168" w:history="1">
            <w:r w:rsidRPr="00CB4509">
              <w:rPr>
                <w:rStyle w:val="Hipervnculo"/>
                <w:b/>
                <w:noProof/>
                <w:lang w:val="es-CR"/>
              </w:rPr>
              <w:t>CONCLUSIONES</w:t>
            </w:r>
            <w:r>
              <w:rPr>
                <w:noProof/>
                <w:webHidden/>
              </w:rPr>
              <w:tab/>
            </w:r>
            <w:r>
              <w:rPr>
                <w:noProof/>
                <w:webHidden/>
              </w:rPr>
              <w:fldChar w:fldCharType="begin"/>
            </w:r>
            <w:r>
              <w:rPr>
                <w:noProof/>
                <w:webHidden/>
              </w:rPr>
              <w:instrText xml:space="preserve"> PAGEREF _Toc19275168 \h </w:instrText>
            </w:r>
            <w:r>
              <w:rPr>
                <w:noProof/>
                <w:webHidden/>
              </w:rPr>
            </w:r>
            <w:r>
              <w:rPr>
                <w:noProof/>
                <w:webHidden/>
              </w:rPr>
              <w:fldChar w:fldCharType="separate"/>
            </w:r>
            <w:r w:rsidR="00C250FA">
              <w:rPr>
                <w:noProof/>
                <w:webHidden/>
              </w:rPr>
              <w:t>30</w:t>
            </w:r>
            <w:r>
              <w:rPr>
                <w:noProof/>
                <w:webHidden/>
              </w:rPr>
              <w:fldChar w:fldCharType="end"/>
            </w:r>
          </w:hyperlink>
        </w:p>
        <w:p w:rsidR="00907277" w:rsidRDefault="00907277">
          <w:pPr>
            <w:pStyle w:val="TDC2"/>
            <w:tabs>
              <w:tab w:val="right" w:leader="dot" w:pos="8830"/>
            </w:tabs>
            <w:rPr>
              <w:rFonts w:asciiTheme="minorHAnsi" w:eastAsiaTheme="minorEastAsia" w:hAnsiTheme="minorHAnsi" w:cstheme="minorBidi"/>
              <w:noProof/>
              <w:sz w:val="22"/>
              <w:szCs w:val="22"/>
              <w:lang w:val="es-CR" w:eastAsia="es-CR"/>
            </w:rPr>
          </w:pPr>
          <w:hyperlink w:anchor="_Toc19275169" w:history="1">
            <w:r w:rsidRPr="00CB4509">
              <w:rPr>
                <w:rStyle w:val="Hipervnculo"/>
                <w:b/>
                <w:noProof/>
                <w:lang w:val="es-CR"/>
              </w:rPr>
              <w:t>RECOMENDACIONES DERIVADAS DE LA INTERPRETACIÓN TÉCNICA</w:t>
            </w:r>
            <w:r>
              <w:rPr>
                <w:noProof/>
                <w:webHidden/>
              </w:rPr>
              <w:tab/>
            </w:r>
            <w:r>
              <w:rPr>
                <w:noProof/>
                <w:webHidden/>
              </w:rPr>
              <w:fldChar w:fldCharType="begin"/>
            </w:r>
            <w:r>
              <w:rPr>
                <w:noProof/>
                <w:webHidden/>
              </w:rPr>
              <w:instrText xml:space="preserve"> PAGEREF _Toc19275169 \h </w:instrText>
            </w:r>
            <w:r>
              <w:rPr>
                <w:noProof/>
                <w:webHidden/>
              </w:rPr>
            </w:r>
            <w:r>
              <w:rPr>
                <w:noProof/>
                <w:webHidden/>
              </w:rPr>
              <w:fldChar w:fldCharType="separate"/>
            </w:r>
            <w:r w:rsidR="00C250FA">
              <w:rPr>
                <w:noProof/>
                <w:webHidden/>
              </w:rPr>
              <w:t>31</w:t>
            </w:r>
            <w:r>
              <w:rPr>
                <w:noProof/>
                <w:webHidden/>
              </w:rPr>
              <w:fldChar w:fldCharType="end"/>
            </w:r>
          </w:hyperlink>
        </w:p>
        <w:p w:rsidR="00907277" w:rsidRDefault="00907277">
          <w:pPr>
            <w:pStyle w:val="TDC2"/>
            <w:tabs>
              <w:tab w:val="right" w:leader="dot" w:pos="8830"/>
            </w:tabs>
            <w:rPr>
              <w:rFonts w:asciiTheme="minorHAnsi" w:eastAsiaTheme="minorEastAsia" w:hAnsiTheme="minorHAnsi" w:cstheme="minorBidi"/>
              <w:noProof/>
              <w:sz w:val="22"/>
              <w:szCs w:val="22"/>
              <w:lang w:val="es-CR" w:eastAsia="es-CR"/>
            </w:rPr>
          </w:pPr>
          <w:hyperlink w:anchor="_Toc19275170" w:history="1">
            <w:r w:rsidRPr="00CB4509">
              <w:rPr>
                <w:rStyle w:val="Hipervnculo"/>
                <w:b/>
                <w:noProof/>
                <w:lang w:val="es-CR"/>
              </w:rPr>
              <w:t>OPORTUNIDADES  DE MEJORA</w:t>
            </w:r>
            <w:r>
              <w:rPr>
                <w:noProof/>
                <w:webHidden/>
              </w:rPr>
              <w:tab/>
            </w:r>
            <w:r>
              <w:rPr>
                <w:noProof/>
                <w:webHidden/>
              </w:rPr>
              <w:fldChar w:fldCharType="begin"/>
            </w:r>
            <w:r>
              <w:rPr>
                <w:noProof/>
                <w:webHidden/>
              </w:rPr>
              <w:instrText xml:space="preserve"> PAGEREF _Toc19275170 \h </w:instrText>
            </w:r>
            <w:r>
              <w:rPr>
                <w:noProof/>
                <w:webHidden/>
              </w:rPr>
            </w:r>
            <w:r>
              <w:rPr>
                <w:noProof/>
                <w:webHidden/>
              </w:rPr>
              <w:fldChar w:fldCharType="separate"/>
            </w:r>
            <w:r w:rsidR="00C250FA">
              <w:rPr>
                <w:noProof/>
                <w:webHidden/>
              </w:rPr>
              <w:t>32</w:t>
            </w:r>
            <w:r>
              <w:rPr>
                <w:noProof/>
                <w:webHidden/>
              </w:rPr>
              <w:fldChar w:fldCharType="end"/>
            </w:r>
          </w:hyperlink>
        </w:p>
        <w:p w:rsidR="00907277" w:rsidRDefault="00907277">
          <w:pPr>
            <w:pStyle w:val="TDC1"/>
            <w:tabs>
              <w:tab w:val="right" w:leader="dot" w:pos="8830"/>
            </w:tabs>
            <w:rPr>
              <w:rFonts w:asciiTheme="minorHAnsi" w:eastAsiaTheme="minorEastAsia" w:hAnsiTheme="minorHAnsi" w:cstheme="minorBidi"/>
              <w:noProof/>
              <w:sz w:val="22"/>
              <w:szCs w:val="22"/>
              <w:lang w:val="es-CR" w:eastAsia="es-CR"/>
            </w:rPr>
          </w:pPr>
          <w:hyperlink w:anchor="_Toc19275171" w:history="1">
            <w:r w:rsidRPr="00CB4509">
              <w:rPr>
                <w:rStyle w:val="Hipervnculo"/>
                <w:noProof/>
                <w:lang w:val="es-CR"/>
              </w:rPr>
              <w:t>Anexo A</w:t>
            </w:r>
            <w:r>
              <w:rPr>
                <w:noProof/>
                <w:webHidden/>
              </w:rPr>
              <w:tab/>
            </w:r>
            <w:r>
              <w:rPr>
                <w:noProof/>
                <w:webHidden/>
              </w:rPr>
              <w:fldChar w:fldCharType="begin"/>
            </w:r>
            <w:r>
              <w:rPr>
                <w:noProof/>
                <w:webHidden/>
              </w:rPr>
              <w:instrText xml:space="preserve"> PAGEREF _Toc19275171 \h </w:instrText>
            </w:r>
            <w:r>
              <w:rPr>
                <w:noProof/>
                <w:webHidden/>
              </w:rPr>
            </w:r>
            <w:r>
              <w:rPr>
                <w:noProof/>
                <w:webHidden/>
              </w:rPr>
              <w:fldChar w:fldCharType="separate"/>
            </w:r>
            <w:r w:rsidR="00C250FA">
              <w:rPr>
                <w:noProof/>
                <w:webHidden/>
              </w:rPr>
              <w:t>33</w:t>
            </w:r>
            <w:r>
              <w:rPr>
                <w:noProof/>
                <w:webHidden/>
              </w:rPr>
              <w:fldChar w:fldCharType="end"/>
            </w:r>
          </w:hyperlink>
        </w:p>
        <w:p w:rsidR="00907277" w:rsidRDefault="00907277">
          <w:pPr>
            <w:pStyle w:val="TDC1"/>
            <w:tabs>
              <w:tab w:val="right" w:leader="dot" w:pos="8830"/>
            </w:tabs>
            <w:rPr>
              <w:rFonts w:asciiTheme="minorHAnsi" w:eastAsiaTheme="minorEastAsia" w:hAnsiTheme="minorHAnsi" w:cstheme="minorBidi"/>
              <w:noProof/>
              <w:sz w:val="22"/>
              <w:szCs w:val="22"/>
              <w:lang w:val="es-CR" w:eastAsia="es-CR"/>
            </w:rPr>
          </w:pPr>
          <w:hyperlink w:anchor="_Toc19275172" w:history="1">
            <w:r w:rsidRPr="00CB4509">
              <w:rPr>
                <w:rStyle w:val="Hipervnculo"/>
                <w:noProof/>
              </w:rPr>
              <w:t>Anexo C</w:t>
            </w:r>
            <w:r>
              <w:rPr>
                <w:noProof/>
                <w:webHidden/>
              </w:rPr>
              <w:tab/>
            </w:r>
            <w:r>
              <w:rPr>
                <w:noProof/>
                <w:webHidden/>
              </w:rPr>
              <w:fldChar w:fldCharType="begin"/>
            </w:r>
            <w:r>
              <w:rPr>
                <w:noProof/>
                <w:webHidden/>
              </w:rPr>
              <w:instrText xml:space="preserve"> PAGEREF _Toc19275172 \h </w:instrText>
            </w:r>
            <w:r>
              <w:rPr>
                <w:noProof/>
                <w:webHidden/>
              </w:rPr>
            </w:r>
            <w:r>
              <w:rPr>
                <w:noProof/>
                <w:webHidden/>
              </w:rPr>
              <w:fldChar w:fldCharType="separate"/>
            </w:r>
            <w:r w:rsidR="00C250FA">
              <w:rPr>
                <w:noProof/>
                <w:webHidden/>
              </w:rPr>
              <w:t>36</w:t>
            </w:r>
            <w:r>
              <w:rPr>
                <w:noProof/>
                <w:webHidden/>
              </w:rPr>
              <w:fldChar w:fldCharType="end"/>
            </w:r>
          </w:hyperlink>
        </w:p>
        <w:p w:rsidR="00907277" w:rsidRDefault="00907277">
          <w:pPr>
            <w:pStyle w:val="TDC1"/>
            <w:tabs>
              <w:tab w:val="right" w:leader="dot" w:pos="8830"/>
            </w:tabs>
            <w:rPr>
              <w:rFonts w:asciiTheme="minorHAnsi" w:eastAsiaTheme="minorEastAsia" w:hAnsiTheme="minorHAnsi" w:cstheme="minorBidi"/>
              <w:noProof/>
              <w:sz w:val="22"/>
              <w:szCs w:val="22"/>
              <w:lang w:val="es-CR" w:eastAsia="es-CR"/>
            </w:rPr>
          </w:pPr>
          <w:hyperlink w:anchor="_Toc19275173" w:history="1">
            <w:r w:rsidRPr="00CB4509">
              <w:rPr>
                <w:rStyle w:val="Hipervnculo"/>
                <w:noProof/>
              </w:rPr>
              <w:t>Anexo D</w:t>
            </w:r>
            <w:r>
              <w:rPr>
                <w:noProof/>
                <w:webHidden/>
              </w:rPr>
              <w:tab/>
            </w:r>
            <w:r>
              <w:rPr>
                <w:noProof/>
                <w:webHidden/>
              </w:rPr>
              <w:fldChar w:fldCharType="begin"/>
            </w:r>
            <w:r>
              <w:rPr>
                <w:noProof/>
                <w:webHidden/>
              </w:rPr>
              <w:instrText xml:space="preserve"> PAGEREF _Toc19275173 \h </w:instrText>
            </w:r>
            <w:r>
              <w:rPr>
                <w:noProof/>
                <w:webHidden/>
              </w:rPr>
            </w:r>
            <w:r>
              <w:rPr>
                <w:noProof/>
                <w:webHidden/>
              </w:rPr>
              <w:fldChar w:fldCharType="separate"/>
            </w:r>
            <w:r w:rsidR="00C250FA">
              <w:rPr>
                <w:noProof/>
                <w:webHidden/>
              </w:rPr>
              <w:t>38</w:t>
            </w:r>
            <w:r>
              <w:rPr>
                <w:noProof/>
                <w:webHidden/>
              </w:rPr>
              <w:fldChar w:fldCharType="end"/>
            </w:r>
          </w:hyperlink>
        </w:p>
        <w:p w:rsidR="00907277" w:rsidRDefault="00907277">
          <w:pPr>
            <w:pStyle w:val="TDC1"/>
            <w:tabs>
              <w:tab w:val="right" w:leader="dot" w:pos="8830"/>
            </w:tabs>
            <w:rPr>
              <w:rFonts w:asciiTheme="minorHAnsi" w:eastAsiaTheme="minorEastAsia" w:hAnsiTheme="minorHAnsi" w:cstheme="minorBidi"/>
              <w:noProof/>
              <w:sz w:val="22"/>
              <w:szCs w:val="22"/>
              <w:lang w:val="es-CR" w:eastAsia="es-CR"/>
            </w:rPr>
          </w:pPr>
          <w:hyperlink w:anchor="_Toc19275174" w:history="1">
            <w:r w:rsidRPr="00CB4509">
              <w:rPr>
                <w:rStyle w:val="Hipervnculo"/>
                <w:noProof/>
                <w:lang w:val="es-CR"/>
              </w:rPr>
              <w:t>Anexo E</w:t>
            </w:r>
            <w:r>
              <w:rPr>
                <w:noProof/>
                <w:webHidden/>
              </w:rPr>
              <w:tab/>
            </w:r>
            <w:r>
              <w:rPr>
                <w:noProof/>
                <w:webHidden/>
              </w:rPr>
              <w:fldChar w:fldCharType="begin"/>
            </w:r>
            <w:r>
              <w:rPr>
                <w:noProof/>
                <w:webHidden/>
              </w:rPr>
              <w:instrText xml:space="preserve"> PAGEREF _Toc19275174 \h </w:instrText>
            </w:r>
            <w:r>
              <w:rPr>
                <w:noProof/>
                <w:webHidden/>
              </w:rPr>
            </w:r>
            <w:r>
              <w:rPr>
                <w:noProof/>
                <w:webHidden/>
              </w:rPr>
              <w:fldChar w:fldCharType="separate"/>
            </w:r>
            <w:r w:rsidR="00C250FA">
              <w:rPr>
                <w:noProof/>
                <w:webHidden/>
              </w:rPr>
              <w:t>52</w:t>
            </w:r>
            <w:r>
              <w:rPr>
                <w:noProof/>
                <w:webHidden/>
              </w:rPr>
              <w:fldChar w:fldCharType="end"/>
            </w:r>
          </w:hyperlink>
        </w:p>
        <w:p w:rsidR="00907277" w:rsidRDefault="00907277">
          <w:pPr>
            <w:pStyle w:val="TDC1"/>
            <w:tabs>
              <w:tab w:val="right" w:leader="dot" w:pos="8830"/>
            </w:tabs>
            <w:rPr>
              <w:rFonts w:asciiTheme="minorHAnsi" w:eastAsiaTheme="minorEastAsia" w:hAnsiTheme="minorHAnsi" w:cstheme="minorBidi"/>
              <w:noProof/>
              <w:sz w:val="22"/>
              <w:szCs w:val="22"/>
              <w:lang w:val="es-CR" w:eastAsia="es-CR"/>
            </w:rPr>
          </w:pPr>
          <w:hyperlink w:anchor="_Toc19275175" w:history="1">
            <w:r w:rsidRPr="00CB4509">
              <w:rPr>
                <w:rStyle w:val="Hipervnculo"/>
                <w:noProof/>
                <w:lang w:val="es-CR"/>
              </w:rPr>
              <w:t>Anexo F</w:t>
            </w:r>
            <w:r>
              <w:rPr>
                <w:noProof/>
                <w:webHidden/>
              </w:rPr>
              <w:tab/>
            </w:r>
            <w:r>
              <w:rPr>
                <w:noProof/>
                <w:webHidden/>
              </w:rPr>
              <w:fldChar w:fldCharType="begin"/>
            </w:r>
            <w:r>
              <w:rPr>
                <w:noProof/>
                <w:webHidden/>
              </w:rPr>
              <w:instrText xml:space="preserve"> PAGEREF _Toc19275175 \h </w:instrText>
            </w:r>
            <w:r>
              <w:rPr>
                <w:noProof/>
                <w:webHidden/>
              </w:rPr>
            </w:r>
            <w:r>
              <w:rPr>
                <w:noProof/>
                <w:webHidden/>
              </w:rPr>
              <w:fldChar w:fldCharType="separate"/>
            </w:r>
            <w:r w:rsidR="00C250FA">
              <w:rPr>
                <w:noProof/>
                <w:webHidden/>
              </w:rPr>
              <w:t>53</w:t>
            </w:r>
            <w:r>
              <w:rPr>
                <w:noProof/>
                <w:webHidden/>
              </w:rPr>
              <w:fldChar w:fldCharType="end"/>
            </w:r>
          </w:hyperlink>
        </w:p>
        <w:p w:rsidR="00907277" w:rsidRDefault="00907277">
          <w:pPr>
            <w:pStyle w:val="TDC1"/>
            <w:tabs>
              <w:tab w:val="right" w:leader="dot" w:pos="8830"/>
            </w:tabs>
            <w:rPr>
              <w:rFonts w:asciiTheme="minorHAnsi" w:eastAsiaTheme="minorEastAsia" w:hAnsiTheme="minorHAnsi" w:cstheme="minorBidi"/>
              <w:noProof/>
              <w:sz w:val="22"/>
              <w:szCs w:val="22"/>
              <w:lang w:val="es-CR" w:eastAsia="es-CR"/>
            </w:rPr>
          </w:pPr>
          <w:hyperlink w:anchor="_Toc19275176" w:history="1">
            <w:r w:rsidRPr="00CB4509">
              <w:rPr>
                <w:rStyle w:val="Hipervnculo"/>
                <w:noProof/>
                <w:lang w:val="es-CR"/>
              </w:rPr>
              <w:t>Anexo G</w:t>
            </w:r>
            <w:r>
              <w:rPr>
                <w:noProof/>
                <w:webHidden/>
              </w:rPr>
              <w:tab/>
            </w:r>
            <w:r>
              <w:rPr>
                <w:noProof/>
                <w:webHidden/>
              </w:rPr>
              <w:fldChar w:fldCharType="begin"/>
            </w:r>
            <w:r>
              <w:rPr>
                <w:noProof/>
                <w:webHidden/>
              </w:rPr>
              <w:instrText xml:space="preserve"> PAGEREF _Toc19275176 \h </w:instrText>
            </w:r>
            <w:r>
              <w:rPr>
                <w:noProof/>
                <w:webHidden/>
              </w:rPr>
            </w:r>
            <w:r>
              <w:rPr>
                <w:noProof/>
                <w:webHidden/>
              </w:rPr>
              <w:fldChar w:fldCharType="separate"/>
            </w:r>
            <w:r w:rsidR="00C250FA">
              <w:rPr>
                <w:noProof/>
                <w:webHidden/>
              </w:rPr>
              <w:t>59</w:t>
            </w:r>
            <w:r>
              <w:rPr>
                <w:noProof/>
                <w:webHidden/>
              </w:rPr>
              <w:fldChar w:fldCharType="end"/>
            </w:r>
          </w:hyperlink>
        </w:p>
        <w:p w:rsidR="00907277" w:rsidRDefault="00907277">
          <w:pPr>
            <w:pStyle w:val="TDC1"/>
            <w:tabs>
              <w:tab w:val="right" w:leader="dot" w:pos="8830"/>
            </w:tabs>
            <w:rPr>
              <w:rFonts w:asciiTheme="minorHAnsi" w:eastAsiaTheme="minorEastAsia" w:hAnsiTheme="minorHAnsi" w:cstheme="minorBidi"/>
              <w:noProof/>
              <w:sz w:val="22"/>
              <w:szCs w:val="22"/>
              <w:lang w:val="es-CR" w:eastAsia="es-CR"/>
            </w:rPr>
          </w:pPr>
          <w:hyperlink w:anchor="_Toc19275177" w:history="1">
            <w:r w:rsidRPr="00CB4509">
              <w:rPr>
                <w:rStyle w:val="Hipervnculo"/>
                <w:noProof/>
                <w:lang w:val="es-CR"/>
              </w:rPr>
              <w:t>Anexo H</w:t>
            </w:r>
            <w:r>
              <w:rPr>
                <w:noProof/>
                <w:webHidden/>
              </w:rPr>
              <w:tab/>
            </w:r>
            <w:r>
              <w:rPr>
                <w:noProof/>
                <w:webHidden/>
              </w:rPr>
              <w:fldChar w:fldCharType="begin"/>
            </w:r>
            <w:r>
              <w:rPr>
                <w:noProof/>
                <w:webHidden/>
              </w:rPr>
              <w:instrText xml:space="preserve"> PAGEREF _Toc19275177 \h </w:instrText>
            </w:r>
            <w:r>
              <w:rPr>
                <w:noProof/>
                <w:webHidden/>
              </w:rPr>
            </w:r>
            <w:r>
              <w:rPr>
                <w:noProof/>
                <w:webHidden/>
              </w:rPr>
              <w:fldChar w:fldCharType="separate"/>
            </w:r>
            <w:r w:rsidR="00C250FA">
              <w:rPr>
                <w:noProof/>
                <w:webHidden/>
              </w:rPr>
              <w:t>62</w:t>
            </w:r>
            <w:r>
              <w:rPr>
                <w:noProof/>
                <w:webHidden/>
              </w:rPr>
              <w:fldChar w:fldCharType="end"/>
            </w:r>
          </w:hyperlink>
        </w:p>
        <w:p w:rsidR="00BB1095" w:rsidRPr="00D4105C" w:rsidRDefault="002D3C2D">
          <w:r w:rsidRPr="00D4105C">
            <w:fldChar w:fldCharType="end"/>
          </w:r>
        </w:p>
      </w:sdtContent>
    </w:sdt>
    <w:p w:rsidR="00F7074B" w:rsidRPr="00D4105C" w:rsidRDefault="00F7074B">
      <w:pPr>
        <w:rPr>
          <w:sz w:val="28"/>
          <w:lang w:val="es-CR"/>
        </w:rPr>
      </w:pPr>
      <w:r w:rsidRPr="00D4105C">
        <w:rPr>
          <w:sz w:val="28"/>
          <w:lang w:val="es-CR"/>
        </w:rPr>
        <w:br w:type="page"/>
      </w:r>
    </w:p>
    <w:p w:rsidR="00F7074B" w:rsidRPr="00D4105C" w:rsidRDefault="00F7074B" w:rsidP="00F7074B">
      <w:pPr>
        <w:jc w:val="both"/>
        <w:rPr>
          <w:sz w:val="28"/>
          <w:lang w:val="es-CR"/>
        </w:rPr>
      </w:pPr>
    </w:p>
    <w:p w:rsidR="00485BDF" w:rsidRPr="00D4105C" w:rsidRDefault="00485BDF" w:rsidP="00485BDF">
      <w:pPr>
        <w:pStyle w:val="Ttulo1"/>
        <w:jc w:val="left"/>
        <w:rPr>
          <w:lang w:val="es-CR"/>
        </w:rPr>
      </w:pPr>
      <w:bookmarkStart w:id="1" w:name="_Toc19275155"/>
      <w:r w:rsidRPr="00D4105C">
        <w:rPr>
          <w:lang w:val="es-CR"/>
        </w:rPr>
        <w:t>INFORMACIÓN GENERAL</w:t>
      </w:r>
      <w:bookmarkEnd w:id="1"/>
    </w:p>
    <w:p w:rsidR="00485BDF" w:rsidRPr="00D4105C" w:rsidRDefault="00485BDF">
      <w:pPr>
        <w:rPr>
          <w:lang w:val="es-CR"/>
        </w:rPr>
      </w:pPr>
    </w:p>
    <w:p w:rsidR="004701AE" w:rsidRPr="00D4105C" w:rsidRDefault="004701AE">
      <w:pPr>
        <w:rPr>
          <w:sz w:val="28"/>
          <w:szCs w:val="28"/>
          <w:lang w:val="es-CR"/>
        </w:rPr>
      </w:pPr>
    </w:p>
    <w:p w:rsidR="004701AE" w:rsidRPr="00D4105C" w:rsidRDefault="00FD14BC" w:rsidP="0021126A">
      <w:pPr>
        <w:jc w:val="both"/>
        <w:rPr>
          <w:b/>
          <w:lang w:val="es-CR"/>
        </w:rPr>
      </w:pPr>
      <w:r w:rsidRPr="00D4105C">
        <w:rPr>
          <w:b/>
          <w:lang w:val="es-CR"/>
        </w:rPr>
        <w:t xml:space="preserve">AUDITORÍA ACTUARIAL EXTERNA DE LA VALUACIÓN ACTUARIAL DEL FONDO DE RETIRO DE EMPLEADOS DE LA CCSS </w:t>
      </w:r>
      <w:r w:rsidRPr="00D4105C">
        <w:rPr>
          <w:b/>
        </w:rPr>
        <w:t xml:space="preserve"> </w:t>
      </w:r>
      <w:r w:rsidRPr="00D4105C">
        <w:rPr>
          <w:b/>
          <w:lang w:val="es-CR"/>
        </w:rPr>
        <w:t>ELABORADA POR LA DIRECCIÓN ACTURIAL Y PLANIFICACIÓN ECONÓMICA DE LA CCSS   REALIZADA CON CORTE AL 3</w:t>
      </w:r>
      <w:r w:rsidR="00340E6E" w:rsidRPr="00D4105C">
        <w:rPr>
          <w:b/>
          <w:lang w:val="es-CR"/>
        </w:rPr>
        <w:t>1</w:t>
      </w:r>
      <w:r w:rsidRPr="00D4105C">
        <w:rPr>
          <w:b/>
          <w:lang w:val="es-CR"/>
        </w:rPr>
        <w:t xml:space="preserve"> DE </w:t>
      </w:r>
      <w:r w:rsidR="00340E6E" w:rsidRPr="00D4105C">
        <w:rPr>
          <w:b/>
          <w:lang w:val="es-CR"/>
        </w:rPr>
        <w:t xml:space="preserve">DICIEMBRE </w:t>
      </w:r>
      <w:r w:rsidRPr="00D4105C">
        <w:rPr>
          <w:b/>
          <w:lang w:val="es-CR"/>
        </w:rPr>
        <w:t xml:space="preserve"> DE 201</w:t>
      </w:r>
      <w:r w:rsidR="00340E6E" w:rsidRPr="00D4105C">
        <w:rPr>
          <w:b/>
          <w:lang w:val="es-CR"/>
        </w:rPr>
        <w:t>9</w:t>
      </w:r>
      <w:r w:rsidRPr="00D4105C">
        <w:rPr>
          <w:b/>
          <w:lang w:val="es-CR"/>
        </w:rPr>
        <w:t>.</w:t>
      </w:r>
    </w:p>
    <w:p w:rsidR="0021126A" w:rsidRPr="00D4105C" w:rsidRDefault="0021126A" w:rsidP="0021126A">
      <w:pPr>
        <w:jc w:val="both"/>
        <w:rPr>
          <w:b/>
          <w:lang w:val="es-CR"/>
        </w:rPr>
      </w:pPr>
    </w:p>
    <w:p w:rsidR="0021126A" w:rsidRPr="00D4105C" w:rsidRDefault="0021126A" w:rsidP="0021126A">
      <w:pPr>
        <w:jc w:val="both"/>
        <w:rPr>
          <w:b/>
          <w:lang w:val="es-CR"/>
        </w:rPr>
      </w:pPr>
    </w:p>
    <w:p w:rsidR="0021126A" w:rsidRPr="00D4105C" w:rsidRDefault="00FD14BC" w:rsidP="0021126A">
      <w:pPr>
        <w:jc w:val="both"/>
        <w:rPr>
          <w:b/>
          <w:sz w:val="28"/>
          <w:lang w:val="es-CR"/>
        </w:rPr>
      </w:pPr>
      <w:r w:rsidRPr="00D4105C">
        <w:rPr>
          <w:b/>
          <w:lang w:val="es-CR"/>
        </w:rPr>
        <w:t xml:space="preserve">REALIZADA POR </w:t>
      </w:r>
      <w:r w:rsidR="0021126A" w:rsidRPr="00D4105C">
        <w:rPr>
          <w:b/>
          <w:sz w:val="28"/>
          <w:lang w:val="es-CR"/>
        </w:rPr>
        <w:t xml:space="preserve"> Actuario Raúl Hernández González, MBA</w:t>
      </w:r>
    </w:p>
    <w:p w:rsidR="00FD14BC" w:rsidRPr="00D4105C" w:rsidRDefault="0021126A" w:rsidP="0021126A">
      <w:pPr>
        <w:jc w:val="both"/>
        <w:rPr>
          <w:b/>
          <w:sz w:val="28"/>
          <w:lang w:val="es-CR"/>
        </w:rPr>
      </w:pPr>
      <w:r w:rsidRPr="00D4105C">
        <w:rPr>
          <w:b/>
          <w:sz w:val="28"/>
          <w:lang w:val="es-CR"/>
        </w:rPr>
        <w:t>Cédula N° 2-443-650, Miembro 016152 del Colegio de Ciencias Económicas</w:t>
      </w:r>
    </w:p>
    <w:p w:rsidR="00340E6E" w:rsidRPr="00D4105C" w:rsidRDefault="00340E6E" w:rsidP="0021126A">
      <w:pPr>
        <w:jc w:val="both"/>
        <w:rPr>
          <w:b/>
          <w:sz w:val="28"/>
          <w:lang w:val="es-CR"/>
        </w:rPr>
      </w:pPr>
    </w:p>
    <w:p w:rsidR="00340E6E" w:rsidRPr="00D4105C" w:rsidRDefault="00340E6E" w:rsidP="0021126A">
      <w:pPr>
        <w:jc w:val="both"/>
        <w:rPr>
          <w:b/>
          <w:sz w:val="28"/>
          <w:lang w:val="es-CR"/>
        </w:rPr>
      </w:pPr>
    </w:p>
    <w:p w:rsidR="00340E6E" w:rsidRPr="00D4105C" w:rsidRDefault="00340E6E" w:rsidP="0021126A">
      <w:pPr>
        <w:jc w:val="both"/>
        <w:rPr>
          <w:b/>
          <w:sz w:val="28"/>
          <w:lang w:val="es-CR"/>
        </w:rPr>
      </w:pPr>
      <w:r w:rsidRPr="00D4105C">
        <w:rPr>
          <w:b/>
          <w:sz w:val="28"/>
          <w:lang w:val="es-CR"/>
        </w:rPr>
        <w:t>DEFINICIONES</w:t>
      </w:r>
    </w:p>
    <w:p w:rsidR="00340E6E" w:rsidRPr="00D4105C" w:rsidRDefault="00340E6E" w:rsidP="0021126A">
      <w:pPr>
        <w:jc w:val="both"/>
        <w:rPr>
          <w:b/>
          <w:sz w:val="28"/>
          <w:lang w:val="es-CR"/>
        </w:rPr>
      </w:pPr>
    </w:p>
    <w:p w:rsidR="00340E6E" w:rsidRPr="00D4105C" w:rsidRDefault="00340E6E" w:rsidP="00340E6E">
      <w:pPr>
        <w:jc w:val="both"/>
        <w:rPr>
          <w:rFonts w:asciiTheme="minorHAnsi" w:eastAsiaTheme="minorHAnsi" w:hAnsiTheme="minorHAnsi" w:cstheme="minorHAnsi"/>
          <w:sz w:val="28"/>
          <w:szCs w:val="22"/>
          <w:lang w:val="es-CR" w:eastAsia="en-US"/>
        </w:rPr>
      </w:pPr>
      <w:r w:rsidRPr="00D4105C">
        <w:rPr>
          <w:rFonts w:asciiTheme="minorHAnsi" w:eastAsiaTheme="minorHAnsi" w:hAnsiTheme="minorHAnsi" w:cstheme="minorHAnsi"/>
          <w:b/>
          <w:sz w:val="28"/>
          <w:szCs w:val="22"/>
          <w:lang w:val="es-CR" w:eastAsia="en-US"/>
        </w:rPr>
        <w:t>Actuario:</w:t>
      </w:r>
      <w:r w:rsidRPr="00D4105C">
        <w:rPr>
          <w:rFonts w:asciiTheme="minorHAnsi" w:eastAsiaTheme="minorHAnsi" w:hAnsiTheme="minorHAnsi" w:cstheme="minorHAnsi"/>
          <w:sz w:val="28"/>
          <w:szCs w:val="22"/>
          <w:lang w:val="es-CR" w:eastAsia="en-US"/>
        </w:rPr>
        <w:t xml:space="preserve"> Profesional especializado en cálculos actuariales, financieros y demográficos, responsable de dictaminar la solvencia actuarial de un régimen de pensiones.</w:t>
      </w:r>
    </w:p>
    <w:p w:rsidR="00340E6E" w:rsidRPr="00D4105C" w:rsidRDefault="00340E6E" w:rsidP="00340E6E">
      <w:pPr>
        <w:jc w:val="both"/>
        <w:rPr>
          <w:rFonts w:asciiTheme="minorHAnsi" w:eastAsiaTheme="minorHAnsi" w:hAnsiTheme="minorHAnsi" w:cstheme="minorHAnsi"/>
          <w:sz w:val="28"/>
          <w:szCs w:val="22"/>
          <w:lang w:val="es-CR" w:eastAsia="en-US"/>
        </w:rPr>
      </w:pPr>
    </w:p>
    <w:p w:rsidR="00340E6E" w:rsidRPr="00D4105C" w:rsidRDefault="00340E6E" w:rsidP="00340E6E">
      <w:pPr>
        <w:jc w:val="both"/>
        <w:rPr>
          <w:rFonts w:asciiTheme="minorHAnsi" w:eastAsiaTheme="minorHAnsi" w:hAnsiTheme="minorHAnsi" w:cstheme="minorHAnsi"/>
          <w:sz w:val="28"/>
          <w:szCs w:val="22"/>
          <w:lang w:val="es-CR" w:eastAsia="en-US"/>
        </w:rPr>
      </w:pPr>
      <w:r w:rsidRPr="00D4105C">
        <w:rPr>
          <w:rFonts w:asciiTheme="minorHAnsi" w:eastAsiaTheme="minorHAnsi" w:hAnsiTheme="minorHAnsi" w:cstheme="minorHAnsi"/>
          <w:b/>
          <w:sz w:val="28"/>
          <w:szCs w:val="22"/>
          <w:lang w:val="es-CR" w:eastAsia="en-US"/>
        </w:rPr>
        <w:t>Auditoría actuarial:</w:t>
      </w:r>
      <w:r w:rsidRPr="00D4105C">
        <w:rPr>
          <w:rFonts w:asciiTheme="minorHAnsi" w:eastAsiaTheme="minorHAnsi" w:hAnsiTheme="minorHAnsi" w:cstheme="minorHAnsi"/>
          <w:sz w:val="28"/>
          <w:szCs w:val="22"/>
          <w:lang w:val="es-CR" w:eastAsia="en-US"/>
        </w:rPr>
        <w:t xml:space="preserve"> Estudio técnico elaborado por un actuario o firma independiente con el propósito de emitir una opinión sobre la razonabilidad de una valuación actuarial.</w:t>
      </w:r>
    </w:p>
    <w:p w:rsidR="00340E6E" w:rsidRPr="00D4105C" w:rsidRDefault="00340E6E" w:rsidP="00340E6E">
      <w:pPr>
        <w:jc w:val="both"/>
        <w:rPr>
          <w:rFonts w:asciiTheme="minorHAnsi" w:eastAsiaTheme="minorHAnsi" w:hAnsiTheme="minorHAnsi" w:cstheme="minorHAnsi"/>
          <w:sz w:val="28"/>
          <w:szCs w:val="22"/>
          <w:lang w:val="es-CR" w:eastAsia="en-US"/>
        </w:rPr>
      </w:pPr>
      <w:r w:rsidRPr="00D4105C">
        <w:rPr>
          <w:rFonts w:asciiTheme="minorHAnsi" w:eastAsiaTheme="minorHAnsi" w:hAnsiTheme="minorHAnsi" w:cstheme="minorHAnsi"/>
          <w:sz w:val="28"/>
          <w:szCs w:val="22"/>
          <w:lang w:val="es-CR" w:eastAsia="en-US"/>
        </w:rPr>
        <w:t>Balance actuarial: Comparación del activo, valuado según las normas aplicables, y del pasivo del régimen a una fecha determinada. Cuando el valor presente de los activos supera el valor presente de los beneficios ofrecidos se considerará que existe un superávit actuarial y, en la situación inversa, un déficit actuarial.</w:t>
      </w:r>
    </w:p>
    <w:p w:rsidR="00340E6E" w:rsidRPr="00D4105C" w:rsidRDefault="00340E6E" w:rsidP="00340E6E">
      <w:pPr>
        <w:jc w:val="both"/>
        <w:rPr>
          <w:rFonts w:asciiTheme="minorHAnsi" w:eastAsiaTheme="minorHAnsi" w:hAnsiTheme="minorHAnsi" w:cstheme="minorHAnsi"/>
          <w:sz w:val="28"/>
          <w:szCs w:val="22"/>
          <w:lang w:val="es-CR" w:eastAsia="en-US"/>
        </w:rPr>
      </w:pPr>
    </w:p>
    <w:p w:rsidR="00976FDA" w:rsidRPr="00D4105C" w:rsidRDefault="00340E6E" w:rsidP="00976FDA">
      <w:pPr>
        <w:jc w:val="both"/>
      </w:pPr>
      <w:r w:rsidRPr="00D4105C">
        <w:rPr>
          <w:rFonts w:asciiTheme="minorHAnsi" w:eastAsiaTheme="minorHAnsi" w:hAnsiTheme="minorHAnsi" w:cstheme="minorHAnsi"/>
          <w:b/>
          <w:sz w:val="28"/>
          <w:szCs w:val="22"/>
          <w:lang w:val="es-CR" w:eastAsia="en-US"/>
        </w:rPr>
        <w:t>Beneficios devengados:</w:t>
      </w:r>
      <w:r w:rsidRPr="00D4105C">
        <w:rPr>
          <w:rFonts w:asciiTheme="minorHAnsi" w:eastAsiaTheme="minorHAnsi" w:hAnsiTheme="minorHAnsi" w:cstheme="minorHAnsi"/>
          <w:sz w:val="28"/>
          <w:szCs w:val="22"/>
          <w:lang w:val="es-CR" w:eastAsia="en-US"/>
        </w:rPr>
        <w:t xml:space="preserve"> Estimación de la cuantía de los beneficios de los pensionados y los afiliados actuales atribuibles al periodo presente y a los anteriores, cuya determinación se realiza mediante el método de la unidad de crédito proyectada, según el cual cada periodo de acumulación se considera generador de una unidad adicional de derecho a los beneficios, midiéndose cada unidad de forma separada para conformar la obligación final</w:t>
      </w:r>
      <w:r w:rsidR="00976FDA" w:rsidRPr="00D4105C">
        <w:t xml:space="preserve"> </w:t>
      </w:r>
    </w:p>
    <w:p w:rsidR="00976FDA" w:rsidRPr="00D4105C" w:rsidRDefault="00976FDA" w:rsidP="00976FDA">
      <w:pPr>
        <w:jc w:val="both"/>
        <w:rPr>
          <w:b/>
        </w:rPr>
      </w:pPr>
    </w:p>
    <w:p w:rsidR="00976FDA" w:rsidRPr="00D4105C" w:rsidRDefault="00976FDA" w:rsidP="00976FDA">
      <w:pPr>
        <w:jc w:val="both"/>
        <w:rPr>
          <w:rFonts w:asciiTheme="minorHAnsi" w:eastAsiaTheme="minorHAnsi" w:hAnsiTheme="minorHAnsi" w:cstheme="minorHAnsi"/>
          <w:sz w:val="28"/>
          <w:szCs w:val="22"/>
          <w:lang w:val="es-CR" w:eastAsia="en-US"/>
        </w:rPr>
      </w:pPr>
      <w:r w:rsidRPr="00D4105C">
        <w:rPr>
          <w:rFonts w:asciiTheme="minorHAnsi" w:eastAsiaTheme="minorHAnsi" w:hAnsiTheme="minorHAnsi" w:cstheme="minorHAnsi"/>
          <w:b/>
          <w:sz w:val="28"/>
          <w:szCs w:val="22"/>
          <w:lang w:val="es-CR" w:eastAsia="en-US"/>
        </w:rPr>
        <w:t>Población abierta:</w:t>
      </w:r>
      <w:r w:rsidRPr="00D4105C">
        <w:rPr>
          <w:rFonts w:asciiTheme="minorHAnsi" w:eastAsiaTheme="minorHAnsi" w:hAnsiTheme="minorHAnsi" w:cstheme="minorHAnsi"/>
          <w:sz w:val="28"/>
          <w:szCs w:val="22"/>
          <w:lang w:val="es-CR" w:eastAsia="en-US"/>
        </w:rPr>
        <w:t xml:space="preserve"> Enfoque de valuación según el cual el régimen de pensión continúa recibiendo afiliados, siendo necesario elaborar supuestos sobre el perfil de los nuevos participantes.</w:t>
      </w:r>
    </w:p>
    <w:p w:rsidR="00976FDA" w:rsidRPr="00D4105C" w:rsidRDefault="00976FDA" w:rsidP="00976FDA">
      <w:pPr>
        <w:jc w:val="both"/>
        <w:rPr>
          <w:rFonts w:asciiTheme="minorHAnsi" w:eastAsiaTheme="minorHAnsi" w:hAnsiTheme="minorHAnsi" w:cstheme="minorHAnsi"/>
          <w:sz w:val="28"/>
          <w:szCs w:val="22"/>
          <w:lang w:val="es-CR" w:eastAsia="en-US"/>
        </w:rPr>
      </w:pPr>
      <w:r w:rsidRPr="00D4105C">
        <w:rPr>
          <w:rFonts w:asciiTheme="minorHAnsi" w:eastAsiaTheme="minorHAnsi" w:hAnsiTheme="minorHAnsi" w:cstheme="minorHAnsi"/>
          <w:b/>
          <w:sz w:val="28"/>
          <w:szCs w:val="22"/>
          <w:lang w:val="es-CR" w:eastAsia="en-US"/>
        </w:rPr>
        <w:lastRenderedPageBreak/>
        <w:t>Población cerrada:</w:t>
      </w:r>
      <w:r w:rsidRPr="00D4105C">
        <w:rPr>
          <w:rFonts w:asciiTheme="minorHAnsi" w:eastAsiaTheme="minorHAnsi" w:hAnsiTheme="minorHAnsi" w:cstheme="minorHAnsi"/>
          <w:sz w:val="28"/>
          <w:szCs w:val="22"/>
          <w:lang w:val="es-CR" w:eastAsia="en-US"/>
        </w:rPr>
        <w:t xml:space="preserve"> Enfoque de valuación según el cual el régimen de pensión no recibe más afiliados, por lo que la población a evaluar a una fecha determinada es conocida.</w:t>
      </w:r>
    </w:p>
    <w:p w:rsidR="00976FDA" w:rsidRPr="00D4105C" w:rsidRDefault="00976FDA" w:rsidP="00976FDA">
      <w:pPr>
        <w:jc w:val="both"/>
        <w:rPr>
          <w:rFonts w:asciiTheme="minorHAnsi" w:eastAsiaTheme="minorHAnsi" w:hAnsiTheme="minorHAnsi" w:cstheme="minorHAnsi"/>
          <w:sz w:val="28"/>
          <w:szCs w:val="22"/>
          <w:lang w:val="es-CR" w:eastAsia="en-US"/>
        </w:rPr>
      </w:pPr>
    </w:p>
    <w:p w:rsidR="00976FDA" w:rsidRPr="00D4105C" w:rsidRDefault="00976FDA" w:rsidP="00976FDA">
      <w:pPr>
        <w:jc w:val="both"/>
        <w:rPr>
          <w:rFonts w:asciiTheme="minorHAnsi" w:eastAsiaTheme="minorHAnsi" w:hAnsiTheme="minorHAnsi" w:cstheme="minorHAnsi"/>
          <w:sz w:val="28"/>
          <w:szCs w:val="22"/>
          <w:lang w:val="es-CR" w:eastAsia="en-US"/>
        </w:rPr>
      </w:pPr>
      <w:r w:rsidRPr="00D4105C">
        <w:rPr>
          <w:rFonts w:asciiTheme="minorHAnsi" w:eastAsiaTheme="minorHAnsi" w:hAnsiTheme="minorHAnsi" w:cstheme="minorHAnsi"/>
          <w:b/>
          <w:sz w:val="28"/>
          <w:szCs w:val="22"/>
          <w:lang w:val="es-CR" w:eastAsia="en-US"/>
        </w:rPr>
        <w:t>Perfil de beneficios:</w:t>
      </w:r>
      <w:r w:rsidRPr="00D4105C">
        <w:rPr>
          <w:rFonts w:asciiTheme="minorHAnsi" w:eastAsiaTheme="minorHAnsi" w:hAnsiTheme="minorHAnsi" w:cstheme="minorHAnsi"/>
          <w:sz w:val="28"/>
          <w:szCs w:val="22"/>
          <w:lang w:val="es-CR" w:eastAsia="en-US"/>
        </w:rPr>
        <w:t xml:space="preserve"> Conjunto de prestaciones que otorga el régimen, según su diseño. Incluye la cuantía o magnitud, la forma y las condiciones en que éstas se disfrutan.</w:t>
      </w:r>
    </w:p>
    <w:p w:rsidR="00976FDA" w:rsidRPr="00D4105C" w:rsidRDefault="00976FDA" w:rsidP="00976FDA">
      <w:pPr>
        <w:jc w:val="both"/>
        <w:rPr>
          <w:rFonts w:asciiTheme="minorHAnsi" w:eastAsiaTheme="minorHAnsi" w:hAnsiTheme="minorHAnsi" w:cstheme="minorHAnsi"/>
          <w:sz w:val="28"/>
          <w:szCs w:val="22"/>
          <w:lang w:val="es-CR" w:eastAsia="en-US"/>
        </w:rPr>
      </w:pPr>
    </w:p>
    <w:p w:rsidR="00976FDA" w:rsidRPr="00D4105C" w:rsidRDefault="00976FDA" w:rsidP="00976FDA">
      <w:pPr>
        <w:jc w:val="both"/>
        <w:rPr>
          <w:rFonts w:asciiTheme="minorHAnsi" w:eastAsiaTheme="minorHAnsi" w:hAnsiTheme="minorHAnsi" w:cstheme="minorHAnsi"/>
          <w:sz w:val="28"/>
          <w:szCs w:val="22"/>
          <w:lang w:val="es-CR" w:eastAsia="en-US"/>
        </w:rPr>
      </w:pPr>
      <w:r w:rsidRPr="00D4105C">
        <w:rPr>
          <w:rFonts w:asciiTheme="minorHAnsi" w:eastAsiaTheme="minorHAnsi" w:hAnsiTheme="minorHAnsi" w:cstheme="minorHAnsi"/>
          <w:b/>
          <w:sz w:val="28"/>
          <w:szCs w:val="22"/>
          <w:lang w:val="es-CR" w:eastAsia="en-US"/>
        </w:rPr>
        <w:t>Perfil de requisitos:</w:t>
      </w:r>
      <w:r w:rsidRPr="00D4105C">
        <w:rPr>
          <w:rFonts w:asciiTheme="minorHAnsi" w:eastAsiaTheme="minorHAnsi" w:hAnsiTheme="minorHAnsi" w:cstheme="minorHAnsi"/>
          <w:sz w:val="28"/>
          <w:szCs w:val="22"/>
          <w:lang w:val="es-CR" w:eastAsia="en-US"/>
        </w:rPr>
        <w:t xml:space="preserve"> Conjunto de condiciones que delimitan el acceso a los beneficios del régimen, según el tipo de riesgo.</w:t>
      </w:r>
    </w:p>
    <w:p w:rsidR="00976FDA" w:rsidRPr="00D4105C" w:rsidRDefault="00976FDA" w:rsidP="00976FDA">
      <w:pPr>
        <w:jc w:val="both"/>
        <w:rPr>
          <w:rFonts w:asciiTheme="minorHAnsi" w:eastAsiaTheme="minorHAnsi" w:hAnsiTheme="minorHAnsi" w:cstheme="minorHAnsi"/>
          <w:sz w:val="28"/>
          <w:szCs w:val="22"/>
          <w:lang w:val="es-CR" w:eastAsia="en-US"/>
        </w:rPr>
      </w:pPr>
    </w:p>
    <w:p w:rsidR="00976FDA" w:rsidRPr="00D4105C" w:rsidRDefault="00976FDA" w:rsidP="00976FDA">
      <w:pPr>
        <w:jc w:val="both"/>
        <w:rPr>
          <w:rFonts w:asciiTheme="minorHAnsi" w:eastAsiaTheme="minorHAnsi" w:hAnsiTheme="minorHAnsi" w:cstheme="minorHAnsi"/>
          <w:sz w:val="28"/>
          <w:szCs w:val="22"/>
          <w:lang w:val="es-CR" w:eastAsia="en-US"/>
        </w:rPr>
      </w:pPr>
      <w:r w:rsidRPr="00D4105C">
        <w:rPr>
          <w:rFonts w:asciiTheme="minorHAnsi" w:eastAsiaTheme="minorHAnsi" w:hAnsiTheme="minorHAnsi" w:cstheme="minorHAnsi"/>
          <w:b/>
          <w:sz w:val="28"/>
          <w:szCs w:val="22"/>
          <w:lang w:val="es-CR" w:eastAsia="en-US"/>
        </w:rPr>
        <w:t>Plan de Recuperación:</w:t>
      </w:r>
      <w:r w:rsidRPr="00D4105C">
        <w:rPr>
          <w:rFonts w:asciiTheme="minorHAnsi" w:eastAsiaTheme="minorHAnsi" w:hAnsiTheme="minorHAnsi" w:cstheme="minorHAnsi"/>
          <w:sz w:val="28"/>
          <w:szCs w:val="22"/>
          <w:lang w:val="es-CR" w:eastAsia="en-US"/>
        </w:rPr>
        <w:t xml:space="preserve"> Conjunto de acciones desarrolladas por el régimen de pensiones para restablecer su solvencia actuarial.</w:t>
      </w:r>
    </w:p>
    <w:p w:rsidR="00976FDA" w:rsidRPr="00D4105C" w:rsidRDefault="00976FDA" w:rsidP="00976FDA">
      <w:pPr>
        <w:jc w:val="both"/>
        <w:rPr>
          <w:rFonts w:asciiTheme="minorHAnsi" w:eastAsiaTheme="minorHAnsi" w:hAnsiTheme="minorHAnsi" w:cstheme="minorHAnsi"/>
          <w:sz w:val="28"/>
          <w:szCs w:val="22"/>
          <w:lang w:val="es-CR" w:eastAsia="en-US"/>
        </w:rPr>
      </w:pPr>
    </w:p>
    <w:p w:rsidR="00976FDA" w:rsidRPr="00D4105C" w:rsidRDefault="00976FDA" w:rsidP="00976FDA">
      <w:pPr>
        <w:jc w:val="both"/>
        <w:rPr>
          <w:rFonts w:asciiTheme="minorHAnsi" w:eastAsiaTheme="minorHAnsi" w:hAnsiTheme="minorHAnsi" w:cstheme="minorHAnsi"/>
          <w:sz w:val="28"/>
          <w:szCs w:val="22"/>
          <w:lang w:val="es-CR" w:eastAsia="en-US"/>
        </w:rPr>
      </w:pPr>
      <w:r w:rsidRPr="00D4105C">
        <w:rPr>
          <w:rFonts w:asciiTheme="minorHAnsi" w:eastAsiaTheme="minorHAnsi" w:hAnsiTheme="minorHAnsi" w:cstheme="minorHAnsi"/>
          <w:b/>
          <w:sz w:val="28"/>
          <w:szCs w:val="22"/>
          <w:lang w:val="es-CR" w:eastAsia="en-US"/>
        </w:rPr>
        <w:t>Prima media nivelada:</w:t>
      </w:r>
      <w:r w:rsidRPr="00D4105C">
        <w:rPr>
          <w:rFonts w:asciiTheme="minorHAnsi" w:eastAsiaTheme="minorHAnsi" w:hAnsiTheme="minorHAnsi" w:cstheme="minorHAnsi"/>
          <w:sz w:val="28"/>
          <w:szCs w:val="22"/>
          <w:lang w:val="es-CR" w:eastAsia="en-US"/>
        </w:rPr>
        <w:t xml:space="preserve"> Porcentaje de los salarios actuarialmente calculado que resulta suficiente para financiar el plan de pensiones bajo el supuesto de que no cambiará en el tiempo.</w:t>
      </w:r>
    </w:p>
    <w:p w:rsidR="00976FDA" w:rsidRPr="00D4105C" w:rsidRDefault="00976FDA" w:rsidP="00976FDA">
      <w:pPr>
        <w:jc w:val="both"/>
        <w:rPr>
          <w:rFonts w:asciiTheme="minorHAnsi" w:eastAsiaTheme="minorHAnsi" w:hAnsiTheme="minorHAnsi" w:cstheme="minorHAnsi"/>
          <w:sz w:val="28"/>
          <w:szCs w:val="22"/>
          <w:lang w:val="es-CR" w:eastAsia="en-US"/>
        </w:rPr>
      </w:pPr>
    </w:p>
    <w:p w:rsidR="00976FDA" w:rsidRPr="00D4105C" w:rsidRDefault="00976FDA" w:rsidP="00976FDA">
      <w:pPr>
        <w:jc w:val="both"/>
        <w:rPr>
          <w:rFonts w:asciiTheme="minorHAnsi" w:eastAsiaTheme="minorHAnsi" w:hAnsiTheme="minorHAnsi" w:cstheme="minorHAnsi"/>
          <w:sz w:val="28"/>
          <w:szCs w:val="22"/>
          <w:lang w:val="es-CR" w:eastAsia="en-US"/>
        </w:rPr>
      </w:pPr>
      <w:r w:rsidRPr="00D4105C">
        <w:rPr>
          <w:rFonts w:asciiTheme="minorHAnsi" w:eastAsiaTheme="minorHAnsi" w:hAnsiTheme="minorHAnsi" w:cstheme="minorHAnsi"/>
          <w:b/>
          <w:sz w:val="28"/>
          <w:szCs w:val="22"/>
          <w:lang w:val="es-CR" w:eastAsia="en-US"/>
        </w:rPr>
        <w:t>Provisión para pensiones en curso de pago:</w:t>
      </w:r>
      <w:r w:rsidRPr="00D4105C">
        <w:rPr>
          <w:rFonts w:asciiTheme="minorHAnsi" w:eastAsiaTheme="minorHAnsi" w:hAnsiTheme="minorHAnsi" w:cstheme="minorHAnsi"/>
          <w:sz w:val="28"/>
          <w:szCs w:val="22"/>
          <w:lang w:val="es-CR" w:eastAsia="en-US"/>
        </w:rPr>
        <w:t xml:space="preserve"> Monto determinado actuarialmente que respalda el pago de las pensiones en curso.</w:t>
      </w:r>
    </w:p>
    <w:p w:rsidR="00907662" w:rsidRPr="00D4105C" w:rsidRDefault="00907662" w:rsidP="00907662">
      <w:pPr>
        <w:jc w:val="both"/>
        <w:rPr>
          <w:rFonts w:asciiTheme="minorHAnsi" w:eastAsiaTheme="minorHAnsi" w:hAnsiTheme="minorHAnsi" w:cstheme="minorHAnsi"/>
          <w:b/>
          <w:sz w:val="28"/>
          <w:szCs w:val="22"/>
          <w:lang w:val="es-CR" w:eastAsia="en-US"/>
        </w:rPr>
      </w:pPr>
    </w:p>
    <w:p w:rsidR="00907662" w:rsidRPr="00D4105C" w:rsidRDefault="00907662" w:rsidP="00907662">
      <w:pPr>
        <w:jc w:val="both"/>
        <w:rPr>
          <w:rFonts w:asciiTheme="minorHAnsi" w:eastAsiaTheme="minorHAnsi" w:hAnsiTheme="minorHAnsi" w:cstheme="minorHAnsi"/>
          <w:sz w:val="28"/>
          <w:szCs w:val="22"/>
          <w:lang w:val="es-CR" w:eastAsia="en-US"/>
        </w:rPr>
      </w:pPr>
      <w:r w:rsidRPr="00D4105C">
        <w:rPr>
          <w:rFonts w:asciiTheme="minorHAnsi" w:eastAsiaTheme="minorHAnsi" w:hAnsiTheme="minorHAnsi" w:cstheme="minorHAnsi"/>
          <w:b/>
          <w:sz w:val="28"/>
          <w:szCs w:val="22"/>
          <w:lang w:val="es-CR" w:eastAsia="en-US"/>
        </w:rPr>
        <w:t xml:space="preserve">Puntos Críticos: </w:t>
      </w:r>
    </w:p>
    <w:p w:rsidR="00907662" w:rsidRPr="00D4105C" w:rsidRDefault="00907662" w:rsidP="00907662">
      <w:pPr>
        <w:ind w:left="708"/>
        <w:jc w:val="both"/>
        <w:rPr>
          <w:rFonts w:asciiTheme="minorHAnsi" w:eastAsiaTheme="minorHAnsi" w:hAnsiTheme="minorHAnsi" w:cstheme="minorHAnsi"/>
          <w:sz w:val="28"/>
          <w:szCs w:val="22"/>
          <w:lang w:val="es-CR" w:eastAsia="en-US"/>
        </w:rPr>
      </w:pPr>
      <w:r w:rsidRPr="00D4105C">
        <w:rPr>
          <w:rFonts w:asciiTheme="minorHAnsi" w:eastAsiaTheme="minorHAnsi" w:hAnsiTheme="minorHAnsi" w:cstheme="minorHAnsi"/>
          <w:sz w:val="28"/>
          <w:szCs w:val="22"/>
          <w:u w:val="single"/>
          <w:lang w:val="es-CR" w:eastAsia="en-US"/>
        </w:rPr>
        <w:t>Primer punto crítico</w:t>
      </w:r>
      <w:r w:rsidRPr="00D4105C">
        <w:rPr>
          <w:rFonts w:asciiTheme="minorHAnsi" w:eastAsiaTheme="minorHAnsi" w:hAnsiTheme="minorHAnsi" w:cstheme="minorHAnsi"/>
          <w:sz w:val="28"/>
          <w:szCs w:val="22"/>
          <w:lang w:val="es-CR" w:eastAsia="en-US"/>
        </w:rPr>
        <w:t>: Insuficiencia de aportes. Ocurre cuando lo aportes no son suficientes para cubrir el gasto y es necesario utilizar intereses generados por las inversiones para pagar obligaciones.</w:t>
      </w:r>
    </w:p>
    <w:p w:rsidR="00907662" w:rsidRPr="00D4105C" w:rsidRDefault="00907662" w:rsidP="00907662">
      <w:pPr>
        <w:ind w:left="708"/>
        <w:jc w:val="both"/>
        <w:rPr>
          <w:rFonts w:asciiTheme="minorHAnsi" w:eastAsiaTheme="minorHAnsi" w:hAnsiTheme="minorHAnsi" w:cstheme="minorHAnsi"/>
          <w:sz w:val="28"/>
          <w:szCs w:val="22"/>
          <w:lang w:val="es-CR" w:eastAsia="en-US"/>
        </w:rPr>
      </w:pPr>
      <w:r w:rsidRPr="00D4105C">
        <w:rPr>
          <w:rFonts w:asciiTheme="minorHAnsi" w:eastAsiaTheme="minorHAnsi" w:hAnsiTheme="minorHAnsi" w:cstheme="minorHAnsi"/>
          <w:sz w:val="28"/>
          <w:szCs w:val="22"/>
          <w:u w:val="single"/>
          <w:lang w:val="es-CR" w:eastAsia="en-US"/>
        </w:rPr>
        <w:t>Segundo punto crítico:</w:t>
      </w:r>
      <w:r w:rsidRPr="00D4105C">
        <w:rPr>
          <w:rFonts w:asciiTheme="minorHAnsi" w:eastAsiaTheme="minorHAnsi" w:hAnsiTheme="minorHAnsi" w:cstheme="minorHAnsi"/>
          <w:sz w:val="28"/>
          <w:szCs w:val="22"/>
          <w:lang w:val="es-CR" w:eastAsia="en-US"/>
        </w:rPr>
        <w:t xml:space="preserve"> Insuficiencia de Ingresos. Ocurre cuando los ingresos  totales del Fondo (contribuciones más intereses de las inversiones) no son suficientes para cubrir el gasto y es necesario utilizar las Reservas.</w:t>
      </w:r>
    </w:p>
    <w:p w:rsidR="00907662" w:rsidRPr="00D4105C" w:rsidRDefault="00907662" w:rsidP="00907662">
      <w:pPr>
        <w:ind w:left="708"/>
        <w:jc w:val="both"/>
        <w:rPr>
          <w:rFonts w:asciiTheme="minorHAnsi" w:eastAsiaTheme="minorHAnsi" w:hAnsiTheme="minorHAnsi" w:cstheme="minorHAnsi"/>
          <w:sz w:val="28"/>
          <w:szCs w:val="22"/>
          <w:lang w:val="es-CR" w:eastAsia="en-US"/>
        </w:rPr>
      </w:pPr>
      <w:r w:rsidRPr="00D4105C">
        <w:rPr>
          <w:rFonts w:asciiTheme="minorHAnsi" w:eastAsiaTheme="minorHAnsi" w:hAnsiTheme="minorHAnsi" w:cstheme="minorHAnsi"/>
          <w:sz w:val="28"/>
          <w:szCs w:val="22"/>
          <w:u w:val="single"/>
          <w:lang w:val="es-CR" w:eastAsia="en-US"/>
        </w:rPr>
        <w:t>Tercer punto crítico:</w:t>
      </w:r>
      <w:r w:rsidRPr="00D4105C">
        <w:rPr>
          <w:rFonts w:asciiTheme="minorHAnsi" w:eastAsiaTheme="minorHAnsi" w:hAnsiTheme="minorHAnsi" w:cstheme="minorHAnsi"/>
          <w:sz w:val="28"/>
          <w:szCs w:val="22"/>
          <w:lang w:val="es-CR" w:eastAsia="en-US"/>
        </w:rPr>
        <w:t xml:space="preserve"> Agotamiento de Reserva. Ocurre cuando los intereses junto con la reserva se vuelven insuficientes para hacer frente a los egresos.</w:t>
      </w:r>
    </w:p>
    <w:p w:rsidR="00976FDA" w:rsidRPr="00D4105C" w:rsidRDefault="00976FDA" w:rsidP="00976FDA">
      <w:pPr>
        <w:jc w:val="both"/>
        <w:rPr>
          <w:rFonts w:asciiTheme="minorHAnsi" w:eastAsiaTheme="minorHAnsi" w:hAnsiTheme="minorHAnsi" w:cstheme="minorHAnsi"/>
          <w:sz w:val="28"/>
          <w:szCs w:val="22"/>
          <w:lang w:val="es-CR" w:eastAsia="en-US"/>
        </w:rPr>
      </w:pPr>
    </w:p>
    <w:p w:rsidR="00976FDA" w:rsidRPr="00D4105C" w:rsidRDefault="00976FDA" w:rsidP="00976FDA">
      <w:pPr>
        <w:jc w:val="both"/>
        <w:rPr>
          <w:rFonts w:asciiTheme="minorHAnsi" w:eastAsiaTheme="minorHAnsi" w:hAnsiTheme="minorHAnsi" w:cstheme="minorHAnsi"/>
          <w:sz w:val="28"/>
          <w:szCs w:val="22"/>
          <w:lang w:val="es-CR" w:eastAsia="en-US"/>
        </w:rPr>
      </w:pPr>
      <w:r w:rsidRPr="00D4105C">
        <w:rPr>
          <w:rFonts w:asciiTheme="minorHAnsi" w:eastAsiaTheme="minorHAnsi" w:hAnsiTheme="minorHAnsi" w:cstheme="minorHAnsi"/>
          <w:b/>
          <w:sz w:val="28"/>
          <w:szCs w:val="22"/>
          <w:lang w:val="es-CR" w:eastAsia="en-US"/>
        </w:rPr>
        <w:t>Razón del fondo para contingencias:</w:t>
      </w:r>
      <w:r w:rsidRPr="00D4105C">
        <w:rPr>
          <w:rFonts w:asciiTheme="minorHAnsi" w:eastAsiaTheme="minorHAnsi" w:hAnsiTheme="minorHAnsi" w:cstheme="minorHAnsi"/>
          <w:sz w:val="28"/>
          <w:szCs w:val="22"/>
          <w:lang w:val="es-CR" w:eastAsia="en-US"/>
        </w:rPr>
        <w:t xml:space="preserve"> Es el fondo acumulado al inicio del año dividido entre los egresos del año.</w:t>
      </w:r>
    </w:p>
    <w:p w:rsidR="00976FDA" w:rsidRPr="00D4105C" w:rsidRDefault="00976FDA" w:rsidP="00976FDA">
      <w:pPr>
        <w:jc w:val="both"/>
        <w:rPr>
          <w:rFonts w:asciiTheme="minorHAnsi" w:eastAsiaTheme="minorHAnsi" w:hAnsiTheme="minorHAnsi" w:cstheme="minorHAnsi"/>
          <w:sz w:val="28"/>
          <w:szCs w:val="22"/>
          <w:lang w:val="es-CR" w:eastAsia="en-US"/>
        </w:rPr>
      </w:pPr>
    </w:p>
    <w:p w:rsidR="00340E6E" w:rsidRPr="00D4105C" w:rsidRDefault="00976FDA" w:rsidP="00976FDA">
      <w:pPr>
        <w:jc w:val="both"/>
        <w:rPr>
          <w:rFonts w:asciiTheme="minorHAnsi" w:eastAsiaTheme="minorHAnsi" w:hAnsiTheme="minorHAnsi" w:cstheme="minorHAnsi"/>
          <w:sz w:val="28"/>
          <w:szCs w:val="22"/>
          <w:lang w:val="es-CR" w:eastAsia="en-US"/>
        </w:rPr>
      </w:pPr>
      <w:r w:rsidRPr="00D4105C">
        <w:rPr>
          <w:rFonts w:asciiTheme="minorHAnsi" w:eastAsiaTheme="minorHAnsi" w:hAnsiTheme="minorHAnsi" w:cstheme="minorHAnsi"/>
          <w:b/>
          <w:sz w:val="28"/>
          <w:szCs w:val="22"/>
          <w:lang w:val="es-CR" w:eastAsia="en-US"/>
        </w:rPr>
        <w:lastRenderedPageBreak/>
        <w:t>Reservas en formación:</w:t>
      </w:r>
      <w:r w:rsidRPr="00D4105C">
        <w:rPr>
          <w:rFonts w:asciiTheme="minorHAnsi" w:eastAsiaTheme="minorHAnsi" w:hAnsiTheme="minorHAnsi" w:cstheme="minorHAnsi"/>
          <w:sz w:val="28"/>
          <w:szCs w:val="22"/>
          <w:lang w:val="es-CR" w:eastAsia="en-US"/>
        </w:rPr>
        <w:t xml:space="preserve"> Recursos acumulados para el pago de beneficios futuros.</w:t>
      </w:r>
    </w:p>
    <w:p w:rsidR="00750B51" w:rsidRPr="00D4105C" w:rsidRDefault="00750B51" w:rsidP="00976FDA">
      <w:pPr>
        <w:jc w:val="both"/>
        <w:rPr>
          <w:rFonts w:asciiTheme="minorHAnsi" w:eastAsiaTheme="minorHAnsi" w:hAnsiTheme="minorHAnsi" w:cstheme="minorHAnsi"/>
          <w:sz w:val="28"/>
          <w:szCs w:val="22"/>
          <w:lang w:val="es-CR" w:eastAsia="en-US"/>
        </w:rPr>
      </w:pPr>
    </w:p>
    <w:p w:rsidR="00750B51" w:rsidRPr="00D4105C" w:rsidRDefault="00750B51" w:rsidP="00750B51">
      <w:pPr>
        <w:jc w:val="both"/>
        <w:rPr>
          <w:rFonts w:asciiTheme="minorHAnsi" w:eastAsiaTheme="minorHAnsi" w:hAnsiTheme="minorHAnsi" w:cstheme="minorHAnsi"/>
          <w:sz w:val="28"/>
          <w:szCs w:val="22"/>
          <w:lang w:val="es-CR" w:eastAsia="en-US"/>
        </w:rPr>
      </w:pPr>
      <w:r w:rsidRPr="00D4105C">
        <w:rPr>
          <w:rFonts w:asciiTheme="minorHAnsi" w:eastAsiaTheme="minorHAnsi" w:hAnsiTheme="minorHAnsi" w:cstheme="minorHAnsi"/>
          <w:b/>
          <w:sz w:val="28"/>
          <w:szCs w:val="22"/>
          <w:lang w:val="es-CR" w:eastAsia="en-US"/>
        </w:rPr>
        <w:t>Solvencia actuarial:</w:t>
      </w:r>
      <w:r w:rsidRPr="00D4105C">
        <w:rPr>
          <w:rFonts w:asciiTheme="minorHAnsi" w:eastAsiaTheme="minorHAnsi" w:hAnsiTheme="minorHAnsi" w:cstheme="minorHAnsi"/>
          <w:sz w:val="28"/>
          <w:szCs w:val="22"/>
          <w:lang w:val="es-CR" w:eastAsia="en-US"/>
        </w:rPr>
        <w:t xml:space="preserve"> Un régimen es solvente si los recursos de la provisión para pensiones en curso de pago y de las reservas en formación, más el valor presente de las contribuciones futuras, son suficientes para pagar los beneficios de los pensionados actuales, de los miembros activos y de los beneficiarios de ambos grupos.</w:t>
      </w:r>
    </w:p>
    <w:p w:rsidR="00485BDF" w:rsidRPr="00D4105C" w:rsidRDefault="00485BDF" w:rsidP="00976FDA">
      <w:pPr>
        <w:jc w:val="both"/>
        <w:rPr>
          <w:b/>
          <w:bCs/>
          <w:lang w:val="es-CR"/>
        </w:rPr>
      </w:pPr>
      <w:r w:rsidRPr="00D4105C">
        <w:rPr>
          <w:lang w:val="es-CR"/>
        </w:rPr>
        <w:br w:type="page"/>
      </w:r>
    </w:p>
    <w:p w:rsidR="00F7074B" w:rsidRPr="00D4105C" w:rsidRDefault="00F7074B" w:rsidP="00E62867">
      <w:pPr>
        <w:pStyle w:val="Ttulo1"/>
        <w:jc w:val="left"/>
        <w:rPr>
          <w:lang w:val="es-CR"/>
        </w:rPr>
      </w:pPr>
      <w:bookmarkStart w:id="2" w:name="_Toc19275156"/>
      <w:r w:rsidRPr="00D4105C">
        <w:rPr>
          <w:lang w:val="es-CR"/>
        </w:rPr>
        <w:lastRenderedPageBreak/>
        <w:t>RESUMEN EJECUTIVO</w:t>
      </w:r>
      <w:bookmarkEnd w:id="2"/>
    </w:p>
    <w:p w:rsidR="00F7074B" w:rsidRPr="00D4105C" w:rsidRDefault="00F7074B" w:rsidP="00F7074B">
      <w:pPr>
        <w:jc w:val="both"/>
        <w:rPr>
          <w:sz w:val="28"/>
          <w:lang w:val="es-CR"/>
        </w:rPr>
      </w:pPr>
    </w:p>
    <w:p w:rsidR="004F44F7" w:rsidRPr="00D4105C" w:rsidRDefault="006A06E3" w:rsidP="006A06E3">
      <w:pPr>
        <w:pStyle w:val="Prrafodelista"/>
        <w:ind w:left="0"/>
        <w:jc w:val="both"/>
        <w:rPr>
          <w:rFonts w:cstheme="minorHAnsi"/>
          <w:sz w:val="28"/>
        </w:rPr>
      </w:pPr>
      <w:r w:rsidRPr="00D4105C">
        <w:rPr>
          <w:rFonts w:cstheme="minorHAnsi"/>
          <w:sz w:val="28"/>
        </w:rPr>
        <w:t xml:space="preserve">El Fondo de Retiro de los empleados de la CCSS se establece como tal, en </w:t>
      </w:r>
      <w:r w:rsidR="004F44F7" w:rsidRPr="00D4105C">
        <w:rPr>
          <w:rFonts w:cstheme="minorHAnsi"/>
          <w:sz w:val="28"/>
        </w:rPr>
        <w:t>la Ley Constitutiva de la Caja.  Actualmente, la CCSS aporta un 2% de todos los salarios devengados para sus trabajadores.  Los Beneficios otorgados son los siguientes:</w:t>
      </w:r>
    </w:p>
    <w:p w:rsidR="004F44F7" w:rsidRPr="00D4105C" w:rsidRDefault="004F44F7" w:rsidP="004B35D8">
      <w:pPr>
        <w:pStyle w:val="Prrafodelista"/>
        <w:numPr>
          <w:ilvl w:val="0"/>
          <w:numId w:val="27"/>
        </w:numPr>
        <w:jc w:val="both"/>
        <w:rPr>
          <w:rFonts w:cstheme="minorHAnsi"/>
          <w:sz w:val="28"/>
        </w:rPr>
      </w:pPr>
      <w:r w:rsidRPr="00D4105C">
        <w:rPr>
          <w:rFonts w:cstheme="minorHAnsi"/>
          <w:sz w:val="28"/>
        </w:rPr>
        <w:t>Vejez</w:t>
      </w:r>
    </w:p>
    <w:p w:rsidR="004F44F7" w:rsidRPr="00D4105C" w:rsidRDefault="004F44F7" w:rsidP="004B35D8">
      <w:pPr>
        <w:pStyle w:val="Prrafodelista"/>
        <w:numPr>
          <w:ilvl w:val="0"/>
          <w:numId w:val="27"/>
        </w:numPr>
        <w:jc w:val="both"/>
        <w:rPr>
          <w:rFonts w:cstheme="minorHAnsi"/>
          <w:sz w:val="28"/>
        </w:rPr>
      </w:pPr>
      <w:r w:rsidRPr="00D4105C">
        <w:rPr>
          <w:rFonts w:cstheme="minorHAnsi"/>
          <w:sz w:val="28"/>
        </w:rPr>
        <w:t>Invalidez</w:t>
      </w:r>
    </w:p>
    <w:p w:rsidR="006A06E3" w:rsidRPr="00D4105C" w:rsidRDefault="004F44F7" w:rsidP="004B35D8">
      <w:pPr>
        <w:pStyle w:val="Prrafodelista"/>
        <w:numPr>
          <w:ilvl w:val="0"/>
          <w:numId w:val="27"/>
        </w:numPr>
        <w:jc w:val="both"/>
        <w:rPr>
          <w:rFonts w:cstheme="minorHAnsi"/>
          <w:sz w:val="28"/>
        </w:rPr>
      </w:pPr>
      <w:r w:rsidRPr="00D4105C">
        <w:rPr>
          <w:rFonts w:cstheme="minorHAnsi"/>
          <w:sz w:val="28"/>
        </w:rPr>
        <w:t xml:space="preserve">Muerte </w:t>
      </w:r>
    </w:p>
    <w:p w:rsidR="006A06E3" w:rsidRPr="00D4105C" w:rsidRDefault="004F44F7" w:rsidP="00F7074B">
      <w:pPr>
        <w:jc w:val="both"/>
        <w:rPr>
          <w:rFonts w:asciiTheme="minorHAnsi" w:hAnsiTheme="minorHAnsi" w:cstheme="minorHAnsi"/>
          <w:sz w:val="28"/>
          <w:lang w:val="es-CR"/>
        </w:rPr>
      </w:pPr>
      <w:r w:rsidRPr="00D4105C">
        <w:rPr>
          <w:rFonts w:asciiTheme="minorHAnsi" w:hAnsiTheme="minorHAnsi" w:cstheme="minorHAnsi"/>
          <w:sz w:val="28"/>
          <w:lang w:val="es-CR"/>
        </w:rPr>
        <w:t>En el caso de la separación</w:t>
      </w:r>
      <w:r w:rsidRPr="00D4105C">
        <w:rPr>
          <w:rFonts w:asciiTheme="minorHAnsi" w:hAnsiTheme="minorHAnsi" w:cstheme="minorHAnsi"/>
        </w:rPr>
        <w:t xml:space="preserve"> </w:t>
      </w:r>
      <w:r w:rsidRPr="00D4105C">
        <w:rPr>
          <w:rFonts w:asciiTheme="minorHAnsi" w:hAnsiTheme="minorHAnsi" w:cstheme="minorHAnsi"/>
          <w:sz w:val="28"/>
          <w:lang w:val="es-CR"/>
        </w:rPr>
        <w:t xml:space="preserve"> comprende el monto acumulado de los aportes del 1.5% sobre los salarios ordinarios cotizados y desde el 1º de marzo del año 2001 o desde la fecha de ingreso a la Caja en caso posterior, hasta la fecha de separación, incluye los rendimientos generados por dichos aportes.</w:t>
      </w:r>
    </w:p>
    <w:p w:rsidR="000A4F97" w:rsidRPr="00D4105C" w:rsidRDefault="000A4F97" w:rsidP="00F7074B">
      <w:pPr>
        <w:jc w:val="both"/>
        <w:rPr>
          <w:rFonts w:asciiTheme="minorHAnsi" w:hAnsiTheme="minorHAnsi" w:cstheme="minorHAnsi"/>
          <w:sz w:val="28"/>
          <w:lang w:val="es-CR"/>
        </w:rPr>
      </w:pPr>
    </w:p>
    <w:p w:rsidR="000A4F97" w:rsidRPr="00D4105C" w:rsidRDefault="000A4F97" w:rsidP="000722B1">
      <w:pPr>
        <w:jc w:val="both"/>
        <w:rPr>
          <w:rFonts w:asciiTheme="minorHAnsi" w:hAnsiTheme="minorHAnsi" w:cstheme="minorHAnsi"/>
          <w:sz w:val="28"/>
          <w:lang w:val="es-CR"/>
        </w:rPr>
      </w:pPr>
      <w:r w:rsidRPr="00D4105C">
        <w:rPr>
          <w:rFonts w:asciiTheme="minorHAnsi" w:hAnsiTheme="minorHAnsi" w:cstheme="minorHAnsi"/>
          <w:sz w:val="28"/>
          <w:lang w:val="es-CR"/>
        </w:rPr>
        <w:t xml:space="preserve">El costo de la Administración del Fondo es asumido directamente por la CCSS.   Actualmente  se administran </w:t>
      </w:r>
      <w:r w:rsidR="00193D2F" w:rsidRPr="00D4105C">
        <w:rPr>
          <w:rFonts w:asciiTheme="minorHAnsi" w:hAnsiTheme="minorHAnsi" w:cstheme="minorHAnsi"/>
          <w:sz w:val="28"/>
          <w:lang w:val="es-CR"/>
        </w:rPr>
        <w:t xml:space="preserve"> 1</w:t>
      </w:r>
      <w:r w:rsidR="00EE0AF1" w:rsidRPr="00D4105C">
        <w:rPr>
          <w:rFonts w:asciiTheme="minorHAnsi" w:hAnsiTheme="minorHAnsi" w:cstheme="minorHAnsi"/>
          <w:sz w:val="28"/>
          <w:lang w:val="es-CR"/>
        </w:rPr>
        <w:t>6</w:t>
      </w:r>
      <w:r w:rsidR="00193D2F" w:rsidRPr="00D4105C">
        <w:rPr>
          <w:rFonts w:asciiTheme="minorHAnsi" w:hAnsiTheme="minorHAnsi" w:cstheme="minorHAnsi"/>
          <w:sz w:val="28"/>
          <w:lang w:val="es-CR"/>
        </w:rPr>
        <w:t>,</w:t>
      </w:r>
      <w:r w:rsidR="00EE0AF1" w:rsidRPr="00D4105C">
        <w:rPr>
          <w:rFonts w:asciiTheme="minorHAnsi" w:hAnsiTheme="minorHAnsi" w:cstheme="minorHAnsi"/>
          <w:sz w:val="28"/>
          <w:lang w:val="es-CR"/>
        </w:rPr>
        <w:t>851</w:t>
      </w:r>
      <w:r w:rsidR="00193D2F" w:rsidRPr="00D4105C">
        <w:rPr>
          <w:rFonts w:asciiTheme="minorHAnsi" w:hAnsiTheme="minorHAnsi" w:cstheme="minorHAnsi"/>
          <w:sz w:val="28"/>
          <w:lang w:val="es-CR"/>
        </w:rPr>
        <w:t xml:space="preserve"> beneficios donde el </w:t>
      </w:r>
      <w:r w:rsidR="00EE0AF1" w:rsidRPr="00D4105C">
        <w:rPr>
          <w:rFonts w:asciiTheme="minorHAnsi" w:hAnsiTheme="minorHAnsi" w:cstheme="minorHAnsi"/>
          <w:sz w:val="28"/>
          <w:lang w:val="es-CR"/>
        </w:rPr>
        <w:t>64</w:t>
      </w:r>
      <w:r w:rsidR="00193D2F" w:rsidRPr="00D4105C">
        <w:rPr>
          <w:rFonts w:asciiTheme="minorHAnsi" w:hAnsiTheme="minorHAnsi" w:cstheme="minorHAnsi"/>
          <w:sz w:val="28"/>
          <w:lang w:val="es-CR"/>
        </w:rPr>
        <w:t xml:space="preserve">% son mujeres y  el </w:t>
      </w:r>
      <w:r w:rsidR="00EE0AF1" w:rsidRPr="00D4105C">
        <w:rPr>
          <w:rFonts w:asciiTheme="minorHAnsi" w:hAnsiTheme="minorHAnsi" w:cstheme="minorHAnsi"/>
          <w:sz w:val="28"/>
          <w:lang w:val="es-CR"/>
        </w:rPr>
        <w:t>36</w:t>
      </w:r>
      <w:r w:rsidR="00193D2F" w:rsidRPr="00D4105C">
        <w:rPr>
          <w:rFonts w:asciiTheme="minorHAnsi" w:hAnsiTheme="minorHAnsi" w:cstheme="minorHAnsi"/>
          <w:sz w:val="28"/>
          <w:lang w:val="es-CR"/>
        </w:rPr>
        <w:t xml:space="preserve">% hombre.  La pensión promedio es de </w:t>
      </w:r>
      <w:r w:rsidR="00EE0AF1" w:rsidRPr="00D4105C">
        <w:rPr>
          <w:rFonts w:asciiTheme="minorHAnsi" w:hAnsiTheme="minorHAnsi" w:cstheme="minorHAnsi"/>
          <w:sz w:val="28"/>
          <w:lang w:val="es-CR"/>
        </w:rPr>
        <w:t xml:space="preserve">122,196 </w:t>
      </w:r>
      <w:r w:rsidR="00193D2F" w:rsidRPr="00D4105C">
        <w:rPr>
          <w:rFonts w:asciiTheme="minorHAnsi" w:hAnsiTheme="minorHAnsi" w:cstheme="minorHAnsi"/>
          <w:sz w:val="28"/>
          <w:lang w:val="es-CR"/>
        </w:rPr>
        <w:t xml:space="preserve">colones.  Siendo las más altas los derechos por vejez, donde la pensión promedio alcanza los </w:t>
      </w:r>
      <w:r w:rsidR="00EE0AF1" w:rsidRPr="00D4105C">
        <w:rPr>
          <w:rFonts w:asciiTheme="minorHAnsi" w:hAnsiTheme="minorHAnsi" w:cstheme="minorHAnsi"/>
          <w:sz w:val="28"/>
          <w:lang w:val="es-CR"/>
        </w:rPr>
        <w:t>156,856</w:t>
      </w:r>
      <w:r w:rsidR="00193D2F" w:rsidRPr="00D4105C">
        <w:rPr>
          <w:rFonts w:asciiTheme="minorHAnsi" w:hAnsiTheme="minorHAnsi" w:cstheme="minorHAnsi"/>
          <w:sz w:val="28"/>
          <w:lang w:val="es-CR"/>
        </w:rPr>
        <w:t xml:space="preserve"> colones.  Adicionalmente, hay </w:t>
      </w:r>
      <w:r w:rsidR="00EE0AF1" w:rsidRPr="00D4105C">
        <w:rPr>
          <w:rFonts w:asciiTheme="minorHAnsi" w:hAnsiTheme="minorHAnsi" w:cstheme="minorHAnsi"/>
          <w:sz w:val="28"/>
          <w:lang w:val="es-CR"/>
        </w:rPr>
        <w:t xml:space="preserve">16,851 </w:t>
      </w:r>
      <w:r w:rsidR="000722B1" w:rsidRPr="00D4105C">
        <w:rPr>
          <w:rFonts w:asciiTheme="minorHAnsi" w:hAnsiTheme="minorHAnsi" w:cstheme="minorHAnsi"/>
          <w:sz w:val="28"/>
          <w:lang w:val="es-CR"/>
        </w:rPr>
        <w:t>trabaj</w:t>
      </w:r>
      <w:r w:rsidR="00EE0AF1" w:rsidRPr="00D4105C">
        <w:rPr>
          <w:rFonts w:asciiTheme="minorHAnsi" w:hAnsiTheme="minorHAnsi" w:cstheme="minorHAnsi"/>
          <w:sz w:val="28"/>
          <w:lang w:val="es-CR"/>
        </w:rPr>
        <w:t>ado</w:t>
      </w:r>
      <w:r w:rsidR="000722B1" w:rsidRPr="00D4105C">
        <w:rPr>
          <w:rFonts w:asciiTheme="minorHAnsi" w:hAnsiTheme="minorHAnsi" w:cstheme="minorHAnsi"/>
          <w:sz w:val="28"/>
          <w:lang w:val="es-CR"/>
        </w:rPr>
        <w:t xml:space="preserve">res activos a la fecha de corte del estudio; donde el  </w:t>
      </w:r>
      <w:r w:rsidR="00EE0AF1" w:rsidRPr="00D4105C">
        <w:rPr>
          <w:rFonts w:asciiTheme="minorHAnsi" w:hAnsiTheme="minorHAnsi" w:cstheme="minorHAnsi"/>
          <w:sz w:val="28"/>
          <w:lang w:val="es-CR"/>
        </w:rPr>
        <w:t>58</w:t>
      </w:r>
      <w:r w:rsidR="000722B1" w:rsidRPr="00D4105C">
        <w:rPr>
          <w:rFonts w:asciiTheme="minorHAnsi" w:hAnsiTheme="minorHAnsi" w:cstheme="minorHAnsi"/>
          <w:sz w:val="28"/>
          <w:lang w:val="es-CR"/>
        </w:rPr>
        <w:t xml:space="preserve">% son mujeres y el  </w:t>
      </w:r>
      <w:r w:rsidR="00EE0AF1" w:rsidRPr="00D4105C">
        <w:rPr>
          <w:rFonts w:asciiTheme="minorHAnsi" w:hAnsiTheme="minorHAnsi" w:cstheme="minorHAnsi"/>
          <w:sz w:val="28"/>
          <w:lang w:val="es-CR"/>
        </w:rPr>
        <w:t>42</w:t>
      </w:r>
      <w:r w:rsidR="000722B1" w:rsidRPr="00D4105C">
        <w:rPr>
          <w:rFonts w:asciiTheme="minorHAnsi" w:hAnsiTheme="minorHAnsi" w:cstheme="minorHAnsi"/>
          <w:sz w:val="28"/>
          <w:lang w:val="es-CR"/>
        </w:rPr>
        <w:t>% son hombres.</w:t>
      </w:r>
    </w:p>
    <w:p w:rsidR="004F44F7" w:rsidRPr="00D4105C" w:rsidRDefault="004F44F7" w:rsidP="00F7074B">
      <w:pPr>
        <w:jc w:val="both"/>
        <w:rPr>
          <w:rFonts w:asciiTheme="minorHAnsi" w:hAnsiTheme="minorHAnsi" w:cstheme="minorHAnsi"/>
          <w:sz w:val="28"/>
          <w:lang w:val="es-CR"/>
        </w:rPr>
      </w:pPr>
    </w:p>
    <w:p w:rsidR="000B77B7" w:rsidRPr="00D4105C" w:rsidRDefault="000B77B7" w:rsidP="000B77B7">
      <w:pPr>
        <w:jc w:val="both"/>
        <w:rPr>
          <w:rFonts w:asciiTheme="minorHAnsi" w:hAnsiTheme="minorHAnsi" w:cstheme="minorHAnsi"/>
          <w:sz w:val="28"/>
          <w:lang w:val="es-CR"/>
        </w:rPr>
      </w:pPr>
    </w:p>
    <w:p w:rsidR="000B77B7" w:rsidRPr="00D4105C" w:rsidRDefault="00BD02F9" w:rsidP="000B77B7">
      <w:pPr>
        <w:jc w:val="both"/>
        <w:rPr>
          <w:rFonts w:asciiTheme="minorHAnsi" w:hAnsiTheme="minorHAnsi" w:cstheme="minorHAnsi"/>
          <w:sz w:val="28"/>
        </w:rPr>
      </w:pPr>
      <w:r w:rsidRPr="00D4105C">
        <w:rPr>
          <w:rFonts w:asciiTheme="minorHAnsi" w:hAnsiTheme="minorHAnsi" w:cstheme="minorHAnsi"/>
          <w:sz w:val="28"/>
          <w:lang w:val="es-CR"/>
        </w:rPr>
        <w:t xml:space="preserve">Sobre la </w:t>
      </w:r>
      <w:r w:rsidRPr="00D4105C">
        <w:rPr>
          <w:rFonts w:asciiTheme="minorHAnsi" w:hAnsiTheme="minorHAnsi" w:cstheme="minorHAnsi"/>
          <w:sz w:val="28"/>
        </w:rPr>
        <w:t>“ VALUACIÓN ACTUARIAL DEL FONDO DE RETIRO DE EMPLEADOS DE LA CCSS”</w:t>
      </w:r>
      <w:r w:rsidR="000B77B7" w:rsidRPr="00D4105C">
        <w:rPr>
          <w:rFonts w:asciiTheme="minorHAnsi" w:hAnsiTheme="minorHAnsi" w:cstheme="minorHAnsi"/>
          <w:sz w:val="28"/>
        </w:rPr>
        <w:t>,</w:t>
      </w:r>
      <w:r w:rsidR="000B653A" w:rsidRPr="00D4105C">
        <w:rPr>
          <w:rFonts w:asciiTheme="minorHAnsi" w:hAnsiTheme="minorHAnsi" w:cstheme="minorHAnsi"/>
          <w:sz w:val="28"/>
        </w:rPr>
        <w:t xml:space="preserve"> realizada por la Dirección Actuarial y Económica de la CCSS </w:t>
      </w:r>
      <w:r w:rsidR="000B77B7" w:rsidRPr="00D4105C">
        <w:rPr>
          <w:rFonts w:asciiTheme="minorHAnsi" w:hAnsiTheme="minorHAnsi" w:cstheme="minorHAnsi"/>
          <w:sz w:val="28"/>
        </w:rPr>
        <w:t xml:space="preserve"> la misma cumple de forma razonable con los contenidos estipulados en la Normativa.    Se encontró que existe razonabilidad en las cifras de los  r</w:t>
      </w:r>
      <w:r w:rsidR="00A32837" w:rsidRPr="00D4105C">
        <w:rPr>
          <w:rFonts w:asciiTheme="minorHAnsi" w:hAnsiTheme="minorHAnsi" w:cstheme="minorHAnsi"/>
          <w:sz w:val="28"/>
        </w:rPr>
        <w:t>esultados obtenidos, así como los valores de la prima requerida</w:t>
      </w:r>
      <w:r w:rsidR="000B77B7" w:rsidRPr="00D4105C">
        <w:rPr>
          <w:rFonts w:asciiTheme="minorHAnsi" w:hAnsiTheme="minorHAnsi" w:cstheme="minorHAnsi"/>
          <w:sz w:val="28"/>
        </w:rPr>
        <w:t>.</w:t>
      </w:r>
    </w:p>
    <w:p w:rsidR="006964D9" w:rsidRPr="00D4105C" w:rsidRDefault="006964D9" w:rsidP="000B77B7">
      <w:pPr>
        <w:jc w:val="both"/>
        <w:rPr>
          <w:rFonts w:asciiTheme="minorHAnsi" w:hAnsiTheme="minorHAnsi" w:cstheme="minorHAnsi"/>
          <w:sz w:val="28"/>
        </w:rPr>
      </w:pPr>
    </w:p>
    <w:p w:rsidR="00907277" w:rsidRDefault="006964D9" w:rsidP="006964D9">
      <w:pPr>
        <w:jc w:val="both"/>
        <w:rPr>
          <w:rFonts w:asciiTheme="minorHAnsi" w:hAnsiTheme="minorHAnsi" w:cstheme="minorHAnsi"/>
          <w:sz w:val="28"/>
        </w:rPr>
      </w:pPr>
      <w:r w:rsidRPr="00D4105C">
        <w:rPr>
          <w:rFonts w:asciiTheme="minorHAnsi" w:hAnsiTheme="minorHAnsi" w:cstheme="minorHAnsi"/>
          <w:sz w:val="28"/>
        </w:rPr>
        <w:t xml:space="preserve">Tomando el análisis realizado tanto a lo interno de la CCSS, como el presentado en este documento, el Fondo presenta una  situación Actuarial precaria.   Se debe emplear los recursos de la Reserva a  partir del 2021, misma que se agotaría para el año 2030.  </w:t>
      </w:r>
    </w:p>
    <w:p w:rsidR="00907277" w:rsidRDefault="00907277" w:rsidP="006964D9">
      <w:pPr>
        <w:jc w:val="both"/>
        <w:rPr>
          <w:rFonts w:asciiTheme="minorHAnsi" w:hAnsiTheme="minorHAnsi" w:cstheme="minorHAnsi"/>
          <w:sz w:val="28"/>
        </w:rPr>
      </w:pPr>
    </w:p>
    <w:p w:rsidR="00907277" w:rsidRDefault="006964D9" w:rsidP="006964D9">
      <w:pPr>
        <w:jc w:val="both"/>
        <w:rPr>
          <w:rFonts w:asciiTheme="minorHAnsi" w:hAnsiTheme="minorHAnsi" w:cstheme="minorHAnsi"/>
          <w:sz w:val="28"/>
        </w:rPr>
      </w:pPr>
      <w:r w:rsidRPr="00D4105C">
        <w:rPr>
          <w:rFonts w:asciiTheme="minorHAnsi" w:hAnsiTheme="minorHAnsi" w:cstheme="minorHAnsi"/>
          <w:sz w:val="28"/>
        </w:rPr>
        <w:lastRenderedPageBreak/>
        <w:t xml:space="preserve">El indicador de Solvencia es cercano al 38% y el nivel de prima requerida  tomando ambos análisis </w:t>
      </w:r>
      <w:r w:rsidR="00733AC2" w:rsidRPr="00D4105C">
        <w:rPr>
          <w:rFonts w:asciiTheme="minorHAnsi" w:hAnsiTheme="minorHAnsi" w:cstheme="minorHAnsi"/>
          <w:sz w:val="28"/>
        </w:rPr>
        <w:t>debe ser cercana al 7%</w:t>
      </w:r>
      <w:r w:rsidR="00907277">
        <w:rPr>
          <w:rFonts w:asciiTheme="minorHAnsi" w:hAnsiTheme="minorHAnsi" w:cstheme="minorHAnsi"/>
          <w:sz w:val="28"/>
        </w:rPr>
        <w:t>, muestran la insuficiencia actual de los recursos para hacer frente a los compromisos actuales y futuros.</w:t>
      </w:r>
    </w:p>
    <w:p w:rsidR="00733AC2" w:rsidRPr="00D4105C" w:rsidRDefault="00733AC2" w:rsidP="006964D9">
      <w:pPr>
        <w:jc w:val="both"/>
        <w:rPr>
          <w:rFonts w:asciiTheme="minorHAnsi" w:hAnsiTheme="minorHAnsi" w:cstheme="minorHAnsi"/>
          <w:sz w:val="28"/>
        </w:rPr>
      </w:pPr>
    </w:p>
    <w:p w:rsidR="00733AC2" w:rsidRPr="00D4105C" w:rsidRDefault="00733AC2" w:rsidP="006964D9">
      <w:pPr>
        <w:jc w:val="both"/>
        <w:rPr>
          <w:rFonts w:asciiTheme="minorHAnsi" w:hAnsiTheme="minorHAnsi" w:cstheme="minorHAnsi"/>
          <w:sz w:val="28"/>
        </w:rPr>
      </w:pPr>
      <w:r w:rsidRPr="00D4105C">
        <w:rPr>
          <w:rFonts w:asciiTheme="minorHAnsi" w:hAnsiTheme="minorHAnsi" w:cstheme="minorHAnsi"/>
          <w:sz w:val="28"/>
        </w:rPr>
        <w:t>La implementación de reformas debe ser inmediato, ya que existe un problema de corto plazo: Flujo; y uno estructural: costo de Beneficios.  El primero, al cu</w:t>
      </w:r>
      <w:r w:rsidR="00907277">
        <w:rPr>
          <w:rFonts w:asciiTheme="minorHAnsi" w:hAnsiTheme="minorHAnsi" w:cstheme="minorHAnsi"/>
          <w:sz w:val="28"/>
        </w:rPr>
        <w:t>al podemos catalogar de urgente; misma que</w:t>
      </w:r>
      <w:r w:rsidRPr="00D4105C">
        <w:rPr>
          <w:rFonts w:asciiTheme="minorHAnsi" w:hAnsiTheme="minorHAnsi" w:cstheme="minorHAnsi"/>
          <w:sz w:val="28"/>
        </w:rPr>
        <w:t xml:space="preserve"> requiere el aumento de los in</w:t>
      </w:r>
      <w:r w:rsidR="00907277">
        <w:rPr>
          <w:rFonts w:asciiTheme="minorHAnsi" w:hAnsiTheme="minorHAnsi" w:cstheme="minorHAnsi"/>
          <w:sz w:val="28"/>
        </w:rPr>
        <w:t xml:space="preserve">gresos en el corto plazo </w:t>
      </w:r>
      <w:r w:rsidRPr="00D4105C">
        <w:rPr>
          <w:rFonts w:asciiTheme="minorHAnsi" w:hAnsiTheme="minorHAnsi" w:cstheme="minorHAnsi"/>
          <w:sz w:val="28"/>
        </w:rPr>
        <w:t xml:space="preserve"> y esto solo se logra con un aumento de la cotización</w:t>
      </w:r>
      <w:r w:rsidR="00D4105C">
        <w:rPr>
          <w:rFonts w:asciiTheme="minorHAnsi" w:hAnsiTheme="minorHAnsi" w:cstheme="minorHAnsi"/>
          <w:sz w:val="28"/>
        </w:rPr>
        <w:t xml:space="preserve"> o una reducción de los beneficios en curso de pago, lo cual es no es legalmente factible</w:t>
      </w:r>
      <w:r w:rsidRPr="00D4105C">
        <w:rPr>
          <w:rFonts w:asciiTheme="minorHAnsi" w:hAnsiTheme="minorHAnsi" w:cstheme="minorHAnsi"/>
          <w:sz w:val="28"/>
        </w:rPr>
        <w:t xml:space="preserve">.  El segundo, se realizaría  en el mediano y largo plazo, y se puede catalogar como importante, para ello se pueden implementar varias mediadas.  Sin embargo, dado que el problema se origina  </w:t>
      </w:r>
      <w:r w:rsidR="00907277">
        <w:rPr>
          <w:rFonts w:asciiTheme="minorHAnsi" w:hAnsiTheme="minorHAnsi" w:cstheme="minorHAnsi"/>
          <w:sz w:val="28"/>
        </w:rPr>
        <w:t>al tomar en cuenta</w:t>
      </w:r>
      <w:r w:rsidRPr="00D4105C">
        <w:rPr>
          <w:rFonts w:asciiTheme="minorHAnsi" w:hAnsiTheme="minorHAnsi" w:cstheme="minorHAnsi"/>
          <w:sz w:val="28"/>
        </w:rPr>
        <w:t xml:space="preserve"> los últimos doce salarios</w:t>
      </w:r>
      <w:r w:rsidR="00907277">
        <w:rPr>
          <w:rFonts w:asciiTheme="minorHAnsi" w:hAnsiTheme="minorHAnsi" w:cstheme="minorHAnsi"/>
          <w:sz w:val="28"/>
        </w:rPr>
        <w:t xml:space="preserve"> en el cálculo del Beneficio</w:t>
      </w:r>
      <w:r w:rsidRPr="00D4105C">
        <w:rPr>
          <w:rFonts w:asciiTheme="minorHAnsi" w:hAnsiTheme="minorHAnsi" w:cstheme="minorHAnsi"/>
          <w:sz w:val="28"/>
        </w:rPr>
        <w:t xml:space="preserve">,  </w:t>
      </w:r>
      <w:r w:rsidR="00907277">
        <w:rPr>
          <w:rFonts w:asciiTheme="minorHAnsi" w:hAnsiTheme="minorHAnsi" w:cstheme="minorHAnsi"/>
          <w:sz w:val="28"/>
        </w:rPr>
        <w:t xml:space="preserve">cantidad </w:t>
      </w:r>
      <w:r w:rsidRPr="00D4105C">
        <w:rPr>
          <w:rFonts w:asciiTheme="minorHAnsi" w:hAnsiTheme="minorHAnsi" w:cstheme="minorHAnsi"/>
          <w:sz w:val="28"/>
        </w:rPr>
        <w:t xml:space="preserve">que no guarda una equidad al historial de </w:t>
      </w:r>
      <w:r w:rsidR="00907277">
        <w:rPr>
          <w:rFonts w:asciiTheme="minorHAnsi" w:hAnsiTheme="minorHAnsi" w:cstheme="minorHAnsi"/>
          <w:sz w:val="28"/>
        </w:rPr>
        <w:t xml:space="preserve">todos los </w:t>
      </w:r>
      <w:r w:rsidRPr="00D4105C">
        <w:rPr>
          <w:rFonts w:asciiTheme="minorHAnsi" w:hAnsiTheme="minorHAnsi" w:cstheme="minorHAnsi"/>
          <w:sz w:val="28"/>
        </w:rPr>
        <w:t xml:space="preserve">salarios; lo recomendable es aumentar el número de salarios empleados en dicho promedio.   </w:t>
      </w:r>
      <w:r w:rsidR="00A20C18" w:rsidRPr="00D4105C">
        <w:rPr>
          <w:rFonts w:asciiTheme="minorHAnsi" w:hAnsiTheme="minorHAnsi" w:cstheme="minorHAnsi"/>
          <w:sz w:val="28"/>
        </w:rPr>
        <w:t xml:space="preserve">  </w:t>
      </w:r>
      <w:r w:rsidR="00D4105C">
        <w:rPr>
          <w:rFonts w:asciiTheme="minorHAnsi" w:hAnsiTheme="minorHAnsi" w:cstheme="minorHAnsi"/>
          <w:sz w:val="28"/>
        </w:rPr>
        <w:t xml:space="preserve">Esta  última medida se puede hacer de forma gradual en un periodo no mayor de cinco años, aunque lo deseable es emplear el periodo mínimo que ya la Sala Constitucional ha determinado en dieciocho meses. </w:t>
      </w:r>
    </w:p>
    <w:p w:rsidR="000B77B7" w:rsidRPr="00D4105C" w:rsidRDefault="000B77B7" w:rsidP="000B77B7">
      <w:pPr>
        <w:pStyle w:val="Prrafodelista"/>
        <w:autoSpaceDE w:val="0"/>
        <w:autoSpaceDN w:val="0"/>
        <w:adjustRightInd w:val="0"/>
        <w:ind w:left="0"/>
        <w:jc w:val="both"/>
        <w:rPr>
          <w:rFonts w:cstheme="minorHAnsi"/>
          <w:sz w:val="28"/>
        </w:rPr>
      </w:pPr>
    </w:p>
    <w:p w:rsidR="00BD02F9" w:rsidRPr="00D4105C" w:rsidRDefault="000B77B7" w:rsidP="000B77B7">
      <w:pPr>
        <w:pStyle w:val="Prrafodelista"/>
        <w:autoSpaceDE w:val="0"/>
        <w:autoSpaceDN w:val="0"/>
        <w:adjustRightInd w:val="0"/>
        <w:ind w:left="0"/>
        <w:rPr>
          <w:rFonts w:cstheme="minorHAnsi"/>
          <w:sz w:val="28"/>
          <w:u w:val="single"/>
        </w:rPr>
      </w:pPr>
      <w:r w:rsidRPr="00D4105C">
        <w:rPr>
          <w:rFonts w:cstheme="minorHAnsi"/>
          <w:sz w:val="28"/>
          <w:u w:val="single"/>
        </w:rPr>
        <w:t>Opinión</w:t>
      </w:r>
    </w:p>
    <w:p w:rsidR="000B77B7" w:rsidRPr="00D4105C" w:rsidRDefault="000B77B7" w:rsidP="000B77B7">
      <w:pPr>
        <w:jc w:val="both"/>
        <w:rPr>
          <w:rFonts w:asciiTheme="minorHAnsi" w:hAnsiTheme="minorHAnsi" w:cstheme="minorHAnsi"/>
          <w:sz w:val="28"/>
          <w:lang w:val="es-CR"/>
        </w:rPr>
      </w:pPr>
      <w:r w:rsidRPr="00D4105C">
        <w:rPr>
          <w:rFonts w:asciiTheme="minorHAnsi" w:hAnsiTheme="minorHAnsi" w:cstheme="minorHAnsi"/>
          <w:sz w:val="28"/>
          <w:lang w:val="es-CR"/>
        </w:rPr>
        <w:t>Por lo tanto, mi opinión profesi</w:t>
      </w:r>
      <w:r w:rsidR="00312071" w:rsidRPr="00D4105C">
        <w:rPr>
          <w:rFonts w:asciiTheme="minorHAnsi" w:hAnsiTheme="minorHAnsi" w:cstheme="minorHAnsi"/>
          <w:sz w:val="28"/>
          <w:lang w:val="es-CR"/>
        </w:rPr>
        <w:t xml:space="preserve">onal es que se cumple con las </w:t>
      </w:r>
      <w:r w:rsidRPr="00D4105C">
        <w:rPr>
          <w:rFonts w:asciiTheme="minorHAnsi" w:hAnsiTheme="minorHAnsi" w:cstheme="minorHAnsi"/>
          <w:sz w:val="28"/>
          <w:lang w:val="es-CR"/>
        </w:rPr>
        <w:t xml:space="preserve"> formalidades y requisitos exigidos para los informes Actuariales de acuerdo con la normativa.   </w:t>
      </w:r>
      <w:r w:rsidR="00FE7C0F" w:rsidRPr="00D4105C">
        <w:rPr>
          <w:rFonts w:asciiTheme="minorHAnsi" w:hAnsiTheme="minorHAnsi" w:cstheme="minorHAnsi"/>
          <w:sz w:val="28"/>
          <w:lang w:val="es-CR"/>
        </w:rPr>
        <w:t xml:space="preserve"> </w:t>
      </w:r>
      <w:r w:rsidRPr="00D4105C">
        <w:rPr>
          <w:rFonts w:asciiTheme="minorHAnsi" w:hAnsiTheme="minorHAnsi" w:cstheme="minorHAnsi"/>
          <w:sz w:val="28"/>
          <w:lang w:val="es-CR"/>
        </w:rPr>
        <w:t xml:space="preserve">Y que </w:t>
      </w:r>
      <w:r w:rsidR="00ED09CF" w:rsidRPr="00D4105C">
        <w:rPr>
          <w:rFonts w:asciiTheme="minorHAnsi" w:hAnsiTheme="minorHAnsi" w:cstheme="minorHAnsi"/>
          <w:sz w:val="28"/>
          <w:lang w:val="es-CR"/>
        </w:rPr>
        <w:t xml:space="preserve">existe </w:t>
      </w:r>
      <w:r w:rsidRPr="00D4105C">
        <w:rPr>
          <w:rFonts w:asciiTheme="minorHAnsi" w:hAnsiTheme="minorHAnsi" w:cstheme="minorHAnsi"/>
          <w:sz w:val="28"/>
          <w:lang w:val="es-CR"/>
        </w:rPr>
        <w:t xml:space="preserve"> razonabilidad </w:t>
      </w:r>
      <w:r w:rsidR="00ED09CF" w:rsidRPr="00D4105C">
        <w:rPr>
          <w:rFonts w:asciiTheme="minorHAnsi" w:hAnsiTheme="minorHAnsi" w:cstheme="minorHAnsi"/>
          <w:sz w:val="28"/>
          <w:lang w:val="es-CR"/>
        </w:rPr>
        <w:t>en</w:t>
      </w:r>
      <w:r w:rsidRPr="00D4105C">
        <w:rPr>
          <w:rFonts w:asciiTheme="minorHAnsi" w:hAnsiTheme="minorHAnsi" w:cstheme="minorHAnsi"/>
          <w:sz w:val="28"/>
          <w:lang w:val="es-CR"/>
        </w:rPr>
        <w:t xml:space="preserve">  los resultados allí presentados.</w:t>
      </w:r>
      <w:r w:rsidR="00667465">
        <w:rPr>
          <w:rFonts w:asciiTheme="minorHAnsi" w:hAnsiTheme="minorHAnsi" w:cstheme="minorHAnsi"/>
          <w:sz w:val="28"/>
          <w:lang w:val="es-CR"/>
        </w:rPr>
        <w:t xml:space="preserve">  Se concuerda con las líneas de acción recomendadas.</w:t>
      </w:r>
    </w:p>
    <w:p w:rsidR="004F44F7" w:rsidRPr="00D4105C" w:rsidRDefault="004F44F7" w:rsidP="00F7074B">
      <w:pPr>
        <w:jc w:val="both"/>
        <w:rPr>
          <w:sz w:val="28"/>
          <w:lang w:val="es-CR"/>
        </w:rPr>
      </w:pPr>
    </w:p>
    <w:p w:rsidR="00CB7A2D" w:rsidRPr="00D4105C" w:rsidRDefault="00CB7A2D" w:rsidP="00F7074B">
      <w:pPr>
        <w:jc w:val="both"/>
        <w:rPr>
          <w:sz w:val="28"/>
          <w:lang w:val="es-CR"/>
        </w:rPr>
      </w:pPr>
    </w:p>
    <w:p w:rsidR="00E62867" w:rsidRPr="00D4105C" w:rsidRDefault="00E62867">
      <w:pPr>
        <w:rPr>
          <w:sz w:val="28"/>
          <w:lang w:val="es-CR"/>
        </w:rPr>
      </w:pPr>
      <w:r w:rsidRPr="00D4105C">
        <w:rPr>
          <w:sz w:val="28"/>
          <w:lang w:val="es-CR"/>
        </w:rPr>
        <w:br w:type="page"/>
      </w:r>
    </w:p>
    <w:p w:rsidR="00E62867" w:rsidRPr="00D4105C" w:rsidRDefault="00E62867" w:rsidP="00E62867">
      <w:pPr>
        <w:pStyle w:val="Ttulo1"/>
        <w:jc w:val="left"/>
        <w:rPr>
          <w:lang w:val="es-CR"/>
        </w:rPr>
      </w:pPr>
      <w:bookmarkStart w:id="3" w:name="_Toc19275157"/>
      <w:r w:rsidRPr="00D4105C">
        <w:rPr>
          <w:lang w:val="es-CR"/>
        </w:rPr>
        <w:lastRenderedPageBreak/>
        <w:t>OBJETIVOS Y ALCANCES</w:t>
      </w:r>
      <w:bookmarkEnd w:id="3"/>
    </w:p>
    <w:p w:rsidR="00E62867" w:rsidRPr="00D4105C" w:rsidRDefault="00E62867">
      <w:pPr>
        <w:rPr>
          <w:sz w:val="28"/>
          <w:lang w:val="es-CR"/>
        </w:rPr>
      </w:pPr>
    </w:p>
    <w:p w:rsidR="00E62867" w:rsidRPr="00D4105C" w:rsidRDefault="00E62867">
      <w:pPr>
        <w:rPr>
          <w:sz w:val="28"/>
          <w:lang w:val="es-CR"/>
        </w:rPr>
      </w:pPr>
    </w:p>
    <w:p w:rsidR="00ED076D" w:rsidRPr="00D4105C" w:rsidRDefault="00652886" w:rsidP="00ED076D">
      <w:pPr>
        <w:jc w:val="both"/>
        <w:rPr>
          <w:sz w:val="28"/>
          <w:lang w:val="es-CR"/>
        </w:rPr>
      </w:pPr>
      <w:r w:rsidRPr="00D4105C">
        <w:rPr>
          <w:sz w:val="28"/>
          <w:lang w:val="es-CR"/>
        </w:rPr>
        <w:t>Para definir los objetivos  y alcances de esta Auditoría externa debemos evaluar la normativa, así, d</w:t>
      </w:r>
      <w:r w:rsidR="002D76E0" w:rsidRPr="00D4105C">
        <w:rPr>
          <w:sz w:val="28"/>
          <w:lang w:val="es-CR"/>
        </w:rPr>
        <w:t xml:space="preserve">e acuerdo con el “Reglamento Actuarial”, </w:t>
      </w:r>
      <w:r w:rsidR="00ED076D" w:rsidRPr="00D4105C">
        <w:rPr>
          <w:sz w:val="28"/>
          <w:lang w:val="es-CR"/>
        </w:rPr>
        <w:t xml:space="preserve"> publicado en el alcance 200 del diario oficial “La Gaceta”, del 27 de setiembre del 2016.  El cual indica en  su artículo 19: </w:t>
      </w:r>
    </w:p>
    <w:p w:rsidR="00ED076D" w:rsidRPr="00D4105C" w:rsidRDefault="00ED076D" w:rsidP="002D76E0">
      <w:pPr>
        <w:jc w:val="both"/>
        <w:rPr>
          <w:sz w:val="28"/>
          <w:lang w:val="es-CR"/>
        </w:rPr>
      </w:pPr>
    </w:p>
    <w:p w:rsidR="00ED076D" w:rsidRPr="00D4105C" w:rsidRDefault="00ED076D" w:rsidP="002D76E0">
      <w:pPr>
        <w:jc w:val="both"/>
        <w:rPr>
          <w:rStyle w:val="fontstyle01"/>
        </w:rPr>
      </w:pPr>
      <w:r w:rsidRPr="00D4105C">
        <w:rPr>
          <w:sz w:val="28"/>
          <w:lang w:val="es-CR"/>
        </w:rPr>
        <w:t>“</w:t>
      </w:r>
      <w:r w:rsidRPr="00D4105C">
        <w:rPr>
          <w:rStyle w:val="fontstyle01"/>
        </w:rPr>
        <w:t>El informe de la auditoría debe cumplir, como mínimo, con lo siguiente:</w:t>
      </w:r>
    </w:p>
    <w:p w:rsidR="00ED076D" w:rsidRPr="00D4105C" w:rsidRDefault="00ED076D" w:rsidP="002D76E0">
      <w:pPr>
        <w:jc w:val="both"/>
        <w:rPr>
          <w:rStyle w:val="fontstyle01"/>
        </w:rPr>
      </w:pPr>
      <w:r w:rsidRPr="00D4105C">
        <w:rPr>
          <w:rFonts w:ascii="TimesNewRomanPSMT" w:hAnsi="TimesNewRomanPSMT"/>
          <w:color w:val="000000"/>
        </w:rPr>
        <w:br/>
      </w:r>
      <w:r w:rsidRPr="00D4105C">
        <w:rPr>
          <w:rStyle w:val="fontstyle01"/>
        </w:rPr>
        <w:t>a) Ofrecer un juicio independiente sobre el cumplimiento de los aspectos de forma y fondo establecidos en la reglamentación vigente sobre la materia y los principios y lineamientos básicos usualmente aceptados en materia actuarial para regímenes de pensiones de beneficio definido.</w:t>
      </w:r>
    </w:p>
    <w:p w:rsidR="00ED076D" w:rsidRPr="00D4105C" w:rsidRDefault="00ED076D" w:rsidP="002D76E0">
      <w:pPr>
        <w:jc w:val="both"/>
        <w:rPr>
          <w:rStyle w:val="fontstyle01"/>
        </w:rPr>
      </w:pPr>
      <w:r w:rsidRPr="00D4105C">
        <w:rPr>
          <w:rFonts w:ascii="TimesNewRomanPSMT" w:hAnsi="TimesNewRomanPSMT"/>
          <w:color w:val="000000"/>
        </w:rPr>
        <w:br/>
      </w:r>
      <w:r w:rsidRPr="00D4105C">
        <w:rPr>
          <w:rStyle w:val="fontstyle01"/>
        </w:rPr>
        <w:t>b) Ofrecer una interpretación profesional independiente de los resultados presentados en la valuación actuarial auditada.</w:t>
      </w:r>
    </w:p>
    <w:p w:rsidR="00ED076D" w:rsidRPr="00D4105C" w:rsidRDefault="00ED076D" w:rsidP="002D76E0">
      <w:pPr>
        <w:jc w:val="both"/>
        <w:rPr>
          <w:rStyle w:val="fontstyle01"/>
        </w:rPr>
      </w:pPr>
      <w:r w:rsidRPr="00D4105C">
        <w:rPr>
          <w:rFonts w:ascii="TimesNewRomanPSMT" w:hAnsi="TimesNewRomanPSMT"/>
          <w:color w:val="000000"/>
        </w:rPr>
        <w:br/>
      </w:r>
      <w:r w:rsidRPr="00D4105C">
        <w:rPr>
          <w:rStyle w:val="fontstyle01"/>
        </w:rPr>
        <w:t>c) Ofrecer un resumen de las principales conclusiones y recomendaciones derivadas de la interpretación técnica independiente de los resultados presentados en la valuación actuarial auditada.</w:t>
      </w:r>
    </w:p>
    <w:p w:rsidR="00ED076D" w:rsidRPr="00D4105C" w:rsidRDefault="00ED076D" w:rsidP="002D76E0">
      <w:pPr>
        <w:jc w:val="both"/>
        <w:rPr>
          <w:rStyle w:val="fontstyle01"/>
        </w:rPr>
      </w:pPr>
      <w:r w:rsidRPr="00D4105C">
        <w:rPr>
          <w:rFonts w:ascii="TimesNewRomanPSMT" w:hAnsi="TimesNewRomanPSMT"/>
          <w:color w:val="000000"/>
        </w:rPr>
        <w:br/>
      </w:r>
      <w:r w:rsidRPr="00D4105C">
        <w:rPr>
          <w:rStyle w:val="fontstyle01"/>
        </w:rPr>
        <w:t>En el informe de la auditoría el actuario debe suministrar una opinión con respecto a:</w:t>
      </w:r>
      <w:r w:rsidRPr="00D4105C">
        <w:rPr>
          <w:rFonts w:ascii="TimesNewRomanPSMT" w:hAnsi="TimesNewRomanPSMT"/>
          <w:color w:val="000000"/>
        </w:rPr>
        <w:br/>
      </w:r>
    </w:p>
    <w:p w:rsidR="00ED076D" w:rsidRPr="00D4105C" w:rsidRDefault="00ED076D" w:rsidP="002D76E0">
      <w:pPr>
        <w:jc w:val="both"/>
        <w:rPr>
          <w:rStyle w:val="fontstyle01"/>
        </w:rPr>
      </w:pPr>
      <w:r w:rsidRPr="00D4105C">
        <w:rPr>
          <w:rStyle w:val="fontstyle01"/>
        </w:rPr>
        <w:t>a) La suficiencia y razonabilidad de los datos.</w:t>
      </w:r>
    </w:p>
    <w:p w:rsidR="00ED076D" w:rsidRPr="00D4105C" w:rsidRDefault="00ED076D" w:rsidP="002D76E0">
      <w:pPr>
        <w:jc w:val="both"/>
        <w:rPr>
          <w:rStyle w:val="fontstyle01"/>
        </w:rPr>
      </w:pPr>
    </w:p>
    <w:p w:rsidR="00ED076D" w:rsidRPr="00D4105C" w:rsidRDefault="00ED076D" w:rsidP="002D76E0">
      <w:pPr>
        <w:jc w:val="both"/>
        <w:rPr>
          <w:rStyle w:val="fontstyle01"/>
        </w:rPr>
      </w:pPr>
      <w:r w:rsidRPr="00D4105C">
        <w:rPr>
          <w:rStyle w:val="fontstyle01"/>
        </w:rPr>
        <w:t>b) La razonabilidad de los supuestos</w:t>
      </w:r>
    </w:p>
    <w:p w:rsidR="00ED076D" w:rsidRPr="00D4105C" w:rsidRDefault="00ED076D" w:rsidP="002D76E0">
      <w:pPr>
        <w:jc w:val="both"/>
        <w:rPr>
          <w:rStyle w:val="fontstyle01"/>
        </w:rPr>
      </w:pPr>
    </w:p>
    <w:p w:rsidR="00ED076D" w:rsidRPr="00D4105C" w:rsidRDefault="00ED076D" w:rsidP="002D76E0">
      <w:pPr>
        <w:jc w:val="both"/>
        <w:rPr>
          <w:rStyle w:val="fontstyle01"/>
        </w:rPr>
      </w:pPr>
      <w:r w:rsidRPr="00D4105C">
        <w:rPr>
          <w:rStyle w:val="fontstyle01"/>
        </w:rPr>
        <w:t>c) Lo apropiado de la metodología y consistencia con principios actuariales sólidos y generalmente aceptados</w:t>
      </w:r>
    </w:p>
    <w:p w:rsidR="00ED076D" w:rsidRPr="00D4105C" w:rsidRDefault="00ED076D" w:rsidP="002D76E0">
      <w:pPr>
        <w:jc w:val="both"/>
        <w:rPr>
          <w:rStyle w:val="fontstyle01"/>
        </w:rPr>
      </w:pPr>
    </w:p>
    <w:p w:rsidR="00ED076D" w:rsidRPr="00D4105C" w:rsidRDefault="00ED076D" w:rsidP="002D76E0">
      <w:pPr>
        <w:jc w:val="both"/>
        <w:rPr>
          <w:sz w:val="28"/>
          <w:lang w:val="es-CR"/>
        </w:rPr>
      </w:pPr>
      <w:r w:rsidRPr="00D4105C">
        <w:rPr>
          <w:rStyle w:val="fontstyle01"/>
        </w:rPr>
        <w:t>d) La utilización del informe actuarial auditado para la toma de decisiones y como</w:t>
      </w:r>
      <w:r w:rsidRPr="00D4105C">
        <w:rPr>
          <w:rFonts w:ascii="TimesNewRomanPSMT" w:hAnsi="TimesNewRomanPSMT"/>
          <w:color w:val="000000"/>
        </w:rPr>
        <w:br/>
      </w:r>
      <w:r w:rsidRPr="00D4105C">
        <w:rPr>
          <w:rStyle w:val="fontstyle01"/>
        </w:rPr>
        <w:t>indicador transparente y fidedigno del estado de solvencia actuarial del régimen de</w:t>
      </w:r>
      <w:r w:rsidRPr="00D4105C">
        <w:rPr>
          <w:rFonts w:ascii="TimesNewRomanPSMT" w:hAnsi="TimesNewRomanPSMT"/>
          <w:color w:val="000000"/>
        </w:rPr>
        <w:br/>
      </w:r>
      <w:r w:rsidRPr="00D4105C">
        <w:rPr>
          <w:rStyle w:val="fontstyle01"/>
        </w:rPr>
        <w:t>pensiones.”</w:t>
      </w:r>
    </w:p>
    <w:p w:rsidR="00ED076D" w:rsidRPr="00D4105C" w:rsidRDefault="00ED076D" w:rsidP="002D76E0">
      <w:pPr>
        <w:jc w:val="both"/>
        <w:rPr>
          <w:sz w:val="28"/>
          <w:lang w:val="es-CR"/>
        </w:rPr>
      </w:pPr>
    </w:p>
    <w:p w:rsidR="008B25AD" w:rsidRPr="00D4105C" w:rsidRDefault="008B25AD" w:rsidP="002D76E0">
      <w:pPr>
        <w:jc w:val="both"/>
        <w:rPr>
          <w:sz w:val="28"/>
          <w:lang w:val="es-CR"/>
        </w:rPr>
      </w:pPr>
    </w:p>
    <w:p w:rsidR="00652886" w:rsidRPr="00D4105C" w:rsidRDefault="00652886" w:rsidP="00652886">
      <w:pPr>
        <w:rPr>
          <w:lang w:val="es-CR"/>
        </w:rPr>
      </w:pPr>
    </w:p>
    <w:p w:rsidR="00907277" w:rsidRDefault="00907277">
      <w:pPr>
        <w:rPr>
          <w:b/>
          <w:sz w:val="28"/>
          <w:lang w:val="es-CR"/>
        </w:rPr>
      </w:pPr>
      <w:bookmarkStart w:id="4" w:name="_Toc19275158"/>
      <w:r>
        <w:rPr>
          <w:b/>
          <w:lang w:val="es-CR"/>
        </w:rPr>
        <w:br w:type="page"/>
      </w:r>
    </w:p>
    <w:p w:rsidR="00652886" w:rsidRPr="00667465" w:rsidRDefault="00667465" w:rsidP="00652886">
      <w:pPr>
        <w:pStyle w:val="Ttulo2"/>
        <w:rPr>
          <w:b/>
          <w:lang w:val="es-CR"/>
        </w:rPr>
      </w:pPr>
      <w:r w:rsidRPr="00667465">
        <w:rPr>
          <w:b/>
          <w:lang w:val="es-CR"/>
        </w:rPr>
        <w:lastRenderedPageBreak/>
        <w:t>OBJETIVO GENERAL</w:t>
      </w:r>
      <w:bookmarkEnd w:id="4"/>
    </w:p>
    <w:p w:rsidR="00652886" w:rsidRPr="00D4105C" w:rsidRDefault="00652886" w:rsidP="00652886">
      <w:pPr>
        <w:rPr>
          <w:lang w:val="es-CR"/>
        </w:rPr>
      </w:pPr>
    </w:p>
    <w:p w:rsidR="00652886" w:rsidRPr="00D4105C" w:rsidRDefault="005E1DD7" w:rsidP="00766582">
      <w:pPr>
        <w:jc w:val="both"/>
        <w:rPr>
          <w:sz w:val="28"/>
          <w:lang w:val="es-CR"/>
        </w:rPr>
      </w:pPr>
      <w:r w:rsidRPr="00D4105C">
        <w:rPr>
          <w:sz w:val="28"/>
          <w:lang w:val="es-CR"/>
        </w:rPr>
        <w:t xml:space="preserve">Expresar una opinión independiente sobre la </w:t>
      </w:r>
      <w:r w:rsidR="00D83C16" w:rsidRPr="00D4105C">
        <w:rPr>
          <w:sz w:val="28"/>
          <w:lang w:val="es-CR"/>
        </w:rPr>
        <w:t xml:space="preserve"> </w:t>
      </w:r>
      <w:r w:rsidR="005073D0" w:rsidRPr="00D4105C">
        <w:rPr>
          <w:sz w:val="28"/>
          <w:lang w:val="es-CR"/>
        </w:rPr>
        <w:t>“</w:t>
      </w:r>
      <w:r w:rsidR="00766582" w:rsidRPr="00D4105C">
        <w:rPr>
          <w:sz w:val="28"/>
          <w:lang w:val="es-CR"/>
        </w:rPr>
        <w:t xml:space="preserve">Valuación  Actuarial del  Fondo de Retiro de empleados de la CCSS </w:t>
      </w:r>
      <w:r w:rsidRPr="00D4105C">
        <w:rPr>
          <w:sz w:val="28"/>
          <w:lang w:val="es-CR"/>
        </w:rPr>
        <w:t>(FRE) con corte al 31 de diciembre de 2018</w:t>
      </w:r>
      <w:r w:rsidR="005073D0" w:rsidRPr="00D4105C">
        <w:rPr>
          <w:sz w:val="28"/>
          <w:lang w:val="es-CR"/>
        </w:rPr>
        <w:t>”</w:t>
      </w:r>
      <w:r w:rsidR="00766582" w:rsidRPr="00D4105C">
        <w:rPr>
          <w:sz w:val="28"/>
          <w:lang w:val="es-CR"/>
        </w:rPr>
        <w:t xml:space="preserve">   </w:t>
      </w:r>
      <w:r w:rsidRPr="00D4105C">
        <w:rPr>
          <w:sz w:val="28"/>
          <w:lang w:val="es-CR"/>
        </w:rPr>
        <w:t>de acuerdo con lo Establecido en el</w:t>
      </w:r>
      <w:r w:rsidR="00766582" w:rsidRPr="00D4105C">
        <w:rPr>
          <w:sz w:val="28"/>
          <w:lang w:val="es-CR"/>
        </w:rPr>
        <w:t xml:space="preserve">  “Reglamento Actuarial” </w:t>
      </w:r>
      <w:r w:rsidRPr="00D4105C">
        <w:rPr>
          <w:sz w:val="28"/>
          <w:lang w:val="es-CR"/>
        </w:rPr>
        <w:t xml:space="preserve">emitido por la Superintendencia de Pensiones. </w:t>
      </w:r>
    </w:p>
    <w:p w:rsidR="00766582" w:rsidRPr="00D4105C" w:rsidRDefault="00766582" w:rsidP="00D83C16">
      <w:pPr>
        <w:rPr>
          <w:sz w:val="28"/>
          <w:lang w:val="es-CR"/>
        </w:rPr>
      </w:pPr>
    </w:p>
    <w:p w:rsidR="00EE6B8A" w:rsidRPr="00D4105C" w:rsidRDefault="00EE6B8A" w:rsidP="00D83C16">
      <w:pPr>
        <w:rPr>
          <w:sz w:val="28"/>
          <w:lang w:val="es-CR"/>
        </w:rPr>
      </w:pPr>
    </w:p>
    <w:p w:rsidR="00EE6B8A" w:rsidRPr="00667465" w:rsidRDefault="00667465" w:rsidP="00EE6B8A">
      <w:pPr>
        <w:pStyle w:val="Ttulo2"/>
        <w:rPr>
          <w:b/>
          <w:lang w:val="es-CR"/>
        </w:rPr>
      </w:pPr>
      <w:bookmarkStart w:id="5" w:name="_Toc19275159"/>
      <w:r w:rsidRPr="00667465">
        <w:rPr>
          <w:b/>
          <w:lang w:val="es-CR"/>
        </w:rPr>
        <w:t>OBJETIVOS ESPECÍFICOS</w:t>
      </w:r>
      <w:bookmarkEnd w:id="5"/>
    </w:p>
    <w:p w:rsidR="00EE6B8A" w:rsidRPr="00D4105C" w:rsidRDefault="00EE6B8A" w:rsidP="00D83C16">
      <w:pPr>
        <w:rPr>
          <w:sz w:val="28"/>
          <w:lang w:val="es-CR"/>
        </w:rPr>
      </w:pPr>
    </w:p>
    <w:p w:rsidR="00CC52BF" w:rsidRPr="00D4105C" w:rsidRDefault="00CC52BF" w:rsidP="00F41F94">
      <w:pPr>
        <w:jc w:val="both"/>
        <w:rPr>
          <w:sz w:val="28"/>
          <w:lang w:val="es-CR"/>
        </w:rPr>
      </w:pPr>
      <w:r w:rsidRPr="00D4105C">
        <w:rPr>
          <w:sz w:val="28"/>
          <w:lang w:val="es-CR"/>
        </w:rPr>
        <w:t xml:space="preserve">Sobre la “Valuación  Actuarial del  Fondo de Retiro de empleados de la CCSS  Elaborada por la Dirección Actuarial y Planificación Económica de la CCSS”   realizada </w:t>
      </w:r>
      <w:r w:rsidR="004A0FEC" w:rsidRPr="00D4105C">
        <w:rPr>
          <w:sz w:val="28"/>
          <w:lang w:val="es-CR"/>
        </w:rPr>
        <w:t>con corte al 3</w:t>
      </w:r>
      <w:r w:rsidR="005E1DD7" w:rsidRPr="00D4105C">
        <w:rPr>
          <w:sz w:val="28"/>
          <w:lang w:val="es-CR"/>
        </w:rPr>
        <w:t xml:space="preserve">1de Diciembre </w:t>
      </w:r>
      <w:r w:rsidR="004A0FEC" w:rsidRPr="00D4105C">
        <w:rPr>
          <w:sz w:val="28"/>
          <w:lang w:val="es-CR"/>
        </w:rPr>
        <w:t>de 201</w:t>
      </w:r>
      <w:r w:rsidR="005E1DD7" w:rsidRPr="00D4105C">
        <w:rPr>
          <w:sz w:val="28"/>
          <w:lang w:val="es-CR"/>
        </w:rPr>
        <w:t>8</w:t>
      </w:r>
      <w:r w:rsidR="004A0FEC" w:rsidRPr="00D4105C">
        <w:rPr>
          <w:sz w:val="28"/>
          <w:lang w:val="es-CR"/>
        </w:rPr>
        <w:t xml:space="preserve">  se tienen </w:t>
      </w:r>
      <w:r w:rsidR="005E1DD7" w:rsidRPr="00D4105C">
        <w:rPr>
          <w:sz w:val="28"/>
          <w:lang w:val="es-CR"/>
        </w:rPr>
        <w:t>los siguientes objetivos específicos:</w:t>
      </w:r>
    </w:p>
    <w:p w:rsidR="004A0FEC" w:rsidRPr="00D4105C" w:rsidRDefault="004A0FEC" w:rsidP="009C2A1E">
      <w:pPr>
        <w:pStyle w:val="Prrafodelista"/>
        <w:spacing w:line="240" w:lineRule="auto"/>
        <w:ind w:left="851"/>
        <w:jc w:val="both"/>
        <w:rPr>
          <w:sz w:val="28"/>
        </w:rPr>
      </w:pPr>
    </w:p>
    <w:p w:rsidR="005E1DD7" w:rsidRPr="00D4105C" w:rsidRDefault="005E1DD7" w:rsidP="005E1DD7">
      <w:pPr>
        <w:jc w:val="both"/>
        <w:rPr>
          <w:rStyle w:val="fontstyle01"/>
        </w:rPr>
      </w:pPr>
      <w:r w:rsidRPr="00D4105C">
        <w:rPr>
          <w:rStyle w:val="fontstyle01"/>
        </w:rPr>
        <w:t>a) Establecer la suficiencia y razonabilidad de los datos empleados en el Estudio.</w:t>
      </w:r>
    </w:p>
    <w:p w:rsidR="005E1DD7" w:rsidRPr="00D4105C" w:rsidRDefault="005E1DD7" w:rsidP="005E1DD7">
      <w:pPr>
        <w:jc w:val="both"/>
        <w:rPr>
          <w:rStyle w:val="fontstyle01"/>
        </w:rPr>
      </w:pPr>
    </w:p>
    <w:p w:rsidR="005E1DD7" w:rsidRPr="00D4105C" w:rsidRDefault="005E1DD7" w:rsidP="005E1DD7">
      <w:pPr>
        <w:jc w:val="both"/>
        <w:rPr>
          <w:rStyle w:val="fontstyle01"/>
        </w:rPr>
      </w:pPr>
      <w:r w:rsidRPr="00D4105C">
        <w:rPr>
          <w:rStyle w:val="fontstyle01"/>
        </w:rPr>
        <w:t>b) Valorar la razonabilidad de los supuestos empleados para el Estudio Actuarial</w:t>
      </w:r>
    </w:p>
    <w:p w:rsidR="005E1DD7" w:rsidRPr="00D4105C" w:rsidRDefault="005E1DD7" w:rsidP="005E1DD7">
      <w:pPr>
        <w:jc w:val="both"/>
        <w:rPr>
          <w:rStyle w:val="fontstyle01"/>
        </w:rPr>
      </w:pPr>
    </w:p>
    <w:p w:rsidR="005E1DD7" w:rsidRPr="00D4105C" w:rsidRDefault="005E1DD7" w:rsidP="005E1DD7">
      <w:pPr>
        <w:jc w:val="both"/>
        <w:rPr>
          <w:rStyle w:val="fontstyle01"/>
        </w:rPr>
      </w:pPr>
      <w:r w:rsidRPr="00D4105C">
        <w:rPr>
          <w:rStyle w:val="fontstyle01"/>
        </w:rPr>
        <w:t xml:space="preserve">c) Con la finalidad determinar si la metodología es apropiada y es consistente con principios actuariales sólidos y generalmente aceptados, se valoran los procedimientos empleados </w:t>
      </w:r>
    </w:p>
    <w:p w:rsidR="005E1DD7" w:rsidRPr="00D4105C" w:rsidRDefault="005E1DD7" w:rsidP="005E1DD7">
      <w:pPr>
        <w:jc w:val="both"/>
        <w:rPr>
          <w:rStyle w:val="fontstyle01"/>
        </w:rPr>
      </w:pPr>
    </w:p>
    <w:p w:rsidR="003F4881" w:rsidRPr="00D4105C" w:rsidRDefault="005E1DD7" w:rsidP="005E1DD7">
      <w:pPr>
        <w:jc w:val="both"/>
        <w:rPr>
          <w:rStyle w:val="fontstyle01"/>
        </w:rPr>
      </w:pPr>
      <w:r w:rsidRPr="00D4105C">
        <w:rPr>
          <w:rStyle w:val="fontstyle01"/>
        </w:rPr>
        <w:t xml:space="preserve">d) </w:t>
      </w:r>
      <w:r w:rsidR="003F4881" w:rsidRPr="00D4105C">
        <w:rPr>
          <w:rStyle w:val="fontstyle01"/>
        </w:rPr>
        <w:t>Medir  el alcance d</w:t>
      </w:r>
      <w:r w:rsidRPr="00D4105C">
        <w:rPr>
          <w:rStyle w:val="fontstyle01"/>
        </w:rPr>
        <w:t>el informe actuarial auditado</w:t>
      </w:r>
      <w:r w:rsidR="003F4881" w:rsidRPr="00D4105C">
        <w:rPr>
          <w:rStyle w:val="fontstyle01"/>
        </w:rPr>
        <w:t xml:space="preserve"> como instrumento </w:t>
      </w:r>
      <w:r w:rsidRPr="00D4105C">
        <w:rPr>
          <w:rStyle w:val="fontstyle01"/>
        </w:rPr>
        <w:t xml:space="preserve"> para </w:t>
      </w:r>
    </w:p>
    <w:p w:rsidR="003F4881" w:rsidRPr="00D4105C" w:rsidRDefault="005E1DD7" w:rsidP="003F4881">
      <w:pPr>
        <w:pStyle w:val="Prrafodelista"/>
        <w:numPr>
          <w:ilvl w:val="0"/>
          <w:numId w:val="28"/>
        </w:numPr>
        <w:jc w:val="both"/>
        <w:rPr>
          <w:rStyle w:val="fontstyle01"/>
        </w:rPr>
      </w:pPr>
      <w:r w:rsidRPr="00D4105C">
        <w:rPr>
          <w:rStyle w:val="fontstyle01"/>
        </w:rPr>
        <w:t xml:space="preserve">la toma de decisiones </w:t>
      </w:r>
    </w:p>
    <w:p w:rsidR="005E1DD7" w:rsidRPr="00D4105C" w:rsidRDefault="005E1DD7" w:rsidP="003F4881">
      <w:pPr>
        <w:pStyle w:val="Prrafodelista"/>
        <w:numPr>
          <w:ilvl w:val="0"/>
          <w:numId w:val="28"/>
        </w:numPr>
        <w:jc w:val="both"/>
        <w:rPr>
          <w:sz w:val="28"/>
        </w:rPr>
      </w:pPr>
      <w:r w:rsidRPr="00D4105C">
        <w:rPr>
          <w:rStyle w:val="fontstyle01"/>
        </w:rPr>
        <w:t>indicador transparente y fidedigno del estado de solvencia actuarial del régimen de</w:t>
      </w:r>
      <w:r w:rsidR="003F4881" w:rsidRPr="00D4105C">
        <w:rPr>
          <w:rStyle w:val="fontstyle01"/>
        </w:rPr>
        <w:t xml:space="preserve"> </w:t>
      </w:r>
      <w:r w:rsidRPr="00D4105C">
        <w:rPr>
          <w:rStyle w:val="fontstyle01"/>
        </w:rPr>
        <w:t>pensiones</w:t>
      </w:r>
    </w:p>
    <w:p w:rsidR="005E1DD7" w:rsidRPr="00D4105C" w:rsidRDefault="005E1DD7" w:rsidP="009C2A1E">
      <w:pPr>
        <w:pStyle w:val="Prrafodelista"/>
        <w:spacing w:line="240" w:lineRule="auto"/>
        <w:ind w:left="851"/>
        <w:jc w:val="both"/>
        <w:rPr>
          <w:sz w:val="28"/>
        </w:rPr>
      </w:pPr>
    </w:p>
    <w:p w:rsidR="00482A86" w:rsidRPr="00D4105C" w:rsidRDefault="00482A86" w:rsidP="00D83C16">
      <w:pPr>
        <w:rPr>
          <w:sz w:val="28"/>
          <w:u w:val="single"/>
          <w:lang w:val="es-CR"/>
        </w:rPr>
      </w:pPr>
      <w:r w:rsidRPr="00D4105C">
        <w:rPr>
          <w:sz w:val="28"/>
          <w:u w:val="single"/>
          <w:lang w:val="es-CR"/>
        </w:rPr>
        <w:t>Alcances</w:t>
      </w:r>
    </w:p>
    <w:p w:rsidR="00D433CE" w:rsidRPr="00D4105C" w:rsidRDefault="00D433CE" w:rsidP="00E62867">
      <w:pPr>
        <w:rPr>
          <w:sz w:val="28"/>
          <w:lang w:val="es-CR"/>
        </w:rPr>
      </w:pPr>
    </w:p>
    <w:p w:rsidR="006A77BE" w:rsidRPr="00D4105C" w:rsidRDefault="003F4881" w:rsidP="006F4619">
      <w:pPr>
        <w:jc w:val="both"/>
        <w:rPr>
          <w:sz w:val="28"/>
          <w:lang w:val="es-CR"/>
        </w:rPr>
      </w:pPr>
      <w:r w:rsidRPr="00D4105C">
        <w:rPr>
          <w:sz w:val="28"/>
          <w:lang w:val="es-CR"/>
        </w:rPr>
        <w:t xml:space="preserve">De acuerdo con lo establecido en el proceso de Contratación, es una </w:t>
      </w:r>
      <w:r w:rsidR="008549B7" w:rsidRPr="00D4105C">
        <w:rPr>
          <w:sz w:val="28"/>
          <w:lang w:val="es-CR"/>
        </w:rPr>
        <w:t xml:space="preserve">Auditoría Actuarial Externa </w:t>
      </w:r>
      <w:r w:rsidRPr="00D4105C">
        <w:rPr>
          <w:sz w:val="28"/>
          <w:lang w:val="es-CR"/>
        </w:rPr>
        <w:t xml:space="preserve"> que permita expresar la opinión independiente sobre la Valuación Actuarial elaborada por </w:t>
      </w:r>
      <w:r w:rsidR="006F4619" w:rsidRPr="00D4105C">
        <w:rPr>
          <w:sz w:val="28"/>
          <w:lang w:val="es-CR"/>
        </w:rPr>
        <w:t xml:space="preserve">la Dirección Actuarial </w:t>
      </w:r>
      <w:r w:rsidR="002811E9" w:rsidRPr="00D4105C">
        <w:rPr>
          <w:sz w:val="28"/>
          <w:lang w:val="es-CR"/>
        </w:rPr>
        <w:t xml:space="preserve">del Fondo de Retiro de los Empleados </w:t>
      </w:r>
      <w:r w:rsidRPr="00D4105C">
        <w:rPr>
          <w:sz w:val="28"/>
          <w:lang w:val="es-CR"/>
        </w:rPr>
        <w:t xml:space="preserve">(FRE) con coarte al 31 de Diciembre de 2018. </w:t>
      </w:r>
      <w:r w:rsidR="00813D68" w:rsidRPr="00D4105C">
        <w:rPr>
          <w:sz w:val="28"/>
          <w:lang w:val="es-CR"/>
        </w:rPr>
        <w:t xml:space="preserve"> </w:t>
      </w:r>
    </w:p>
    <w:p w:rsidR="006A77BE" w:rsidRPr="00D4105C" w:rsidRDefault="006A77BE" w:rsidP="006F4619">
      <w:pPr>
        <w:jc w:val="both"/>
        <w:rPr>
          <w:sz w:val="28"/>
          <w:lang w:val="es-CR"/>
        </w:rPr>
      </w:pPr>
    </w:p>
    <w:p w:rsidR="00813D68" w:rsidRPr="00D4105C" w:rsidRDefault="00813D68" w:rsidP="006F4619">
      <w:pPr>
        <w:jc w:val="both"/>
        <w:rPr>
          <w:sz w:val="28"/>
          <w:lang w:val="es-CR"/>
        </w:rPr>
      </w:pPr>
      <w:r w:rsidRPr="00D4105C">
        <w:rPr>
          <w:sz w:val="28"/>
          <w:lang w:val="es-CR"/>
        </w:rPr>
        <w:t>Adicionalmente y tomando en</w:t>
      </w:r>
      <w:r w:rsidR="006A77BE" w:rsidRPr="00D4105C">
        <w:rPr>
          <w:sz w:val="28"/>
          <w:lang w:val="es-CR"/>
        </w:rPr>
        <w:t xml:space="preserve"> </w:t>
      </w:r>
      <w:r w:rsidRPr="00D4105C">
        <w:rPr>
          <w:sz w:val="28"/>
          <w:lang w:val="es-CR"/>
        </w:rPr>
        <w:t>cuenta la normativa</w:t>
      </w:r>
      <w:r w:rsidR="006A77BE" w:rsidRPr="00D4105C">
        <w:rPr>
          <w:sz w:val="28"/>
          <w:lang w:val="es-CR"/>
        </w:rPr>
        <w:t xml:space="preserve"> el alcance incluye</w:t>
      </w:r>
      <w:r w:rsidR="00CB2495" w:rsidRPr="00D4105C">
        <w:rPr>
          <w:sz w:val="28"/>
          <w:lang w:val="es-CR"/>
        </w:rPr>
        <w:t>:</w:t>
      </w:r>
      <w:r w:rsidR="006A77BE" w:rsidRPr="00D4105C">
        <w:rPr>
          <w:sz w:val="28"/>
          <w:lang w:val="es-CR"/>
        </w:rPr>
        <w:t xml:space="preserve"> </w:t>
      </w:r>
    </w:p>
    <w:p w:rsidR="008549B7" w:rsidRPr="00D4105C" w:rsidRDefault="00813D68" w:rsidP="006F4619">
      <w:pPr>
        <w:jc w:val="both"/>
        <w:rPr>
          <w:sz w:val="28"/>
          <w:lang w:val="es-CR"/>
        </w:rPr>
      </w:pPr>
      <w:r w:rsidRPr="00D4105C">
        <w:rPr>
          <w:sz w:val="28"/>
          <w:lang w:val="es-CR"/>
        </w:rPr>
        <w:t xml:space="preserve"> </w:t>
      </w:r>
    </w:p>
    <w:p w:rsidR="00813D68" w:rsidRPr="00D4105C" w:rsidRDefault="00813D68" w:rsidP="00813D68">
      <w:pPr>
        <w:jc w:val="both"/>
        <w:rPr>
          <w:rStyle w:val="fontstyle01"/>
        </w:rPr>
      </w:pPr>
      <w:r w:rsidRPr="00D4105C">
        <w:rPr>
          <w:rStyle w:val="fontstyle01"/>
        </w:rPr>
        <w:t xml:space="preserve">a) </w:t>
      </w:r>
      <w:r w:rsidR="006A77BE" w:rsidRPr="00D4105C">
        <w:rPr>
          <w:rStyle w:val="fontstyle01"/>
        </w:rPr>
        <w:t xml:space="preserve">Analizar </w:t>
      </w:r>
      <w:r w:rsidRPr="00D4105C">
        <w:rPr>
          <w:rStyle w:val="fontstyle01"/>
        </w:rPr>
        <w:t xml:space="preserve">el cumplimiento de los aspectos de forma y fondo establecidos en la reglamentación vigente sobre la materia y los principios y lineamientos básicos </w:t>
      </w:r>
      <w:r w:rsidRPr="00D4105C">
        <w:rPr>
          <w:rStyle w:val="fontstyle01"/>
        </w:rPr>
        <w:lastRenderedPageBreak/>
        <w:t>usualmente aceptados en materia actuarial para regímenes de pensiones de beneficio definido.</w:t>
      </w:r>
    </w:p>
    <w:p w:rsidR="00813D68" w:rsidRPr="00D4105C" w:rsidRDefault="00813D68" w:rsidP="00813D68">
      <w:pPr>
        <w:jc w:val="both"/>
        <w:rPr>
          <w:rStyle w:val="fontstyle01"/>
        </w:rPr>
      </w:pPr>
      <w:r w:rsidRPr="00D4105C">
        <w:rPr>
          <w:rFonts w:ascii="TimesNewRomanPSMT" w:hAnsi="TimesNewRomanPSMT"/>
          <w:color w:val="000000"/>
        </w:rPr>
        <w:br/>
      </w:r>
      <w:r w:rsidRPr="00D4105C">
        <w:rPr>
          <w:rStyle w:val="fontstyle01"/>
        </w:rPr>
        <w:t xml:space="preserve">b) </w:t>
      </w:r>
      <w:r w:rsidR="006A77BE" w:rsidRPr="00D4105C">
        <w:rPr>
          <w:rStyle w:val="fontstyle01"/>
        </w:rPr>
        <w:t xml:space="preserve">Analizar los </w:t>
      </w:r>
      <w:r w:rsidRPr="00D4105C">
        <w:rPr>
          <w:rStyle w:val="fontstyle01"/>
        </w:rPr>
        <w:t>resultados presentados en la valuación actuarial auditada.</w:t>
      </w:r>
    </w:p>
    <w:p w:rsidR="00813D68" w:rsidRPr="00D4105C" w:rsidRDefault="00813D68" w:rsidP="00813D68">
      <w:pPr>
        <w:jc w:val="both"/>
        <w:rPr>
          <w:rStyle w:val="fontstyle01"/>
        </w:rPr>
      </w:pPr>
      <w:r w:rsidRPr="00D4105C">
        <w:rPr>
          <w:rFonts w:ascii="TimesNewRomanPSMT" w:hAnsi="TimesNewRomanPSMT"/>
          <w:color w:val="000000"/>
        </w:rPr>
        <w:br/>
      </w:r>
      <w:r w:rsidRPr="00D4105C">
        <w:rPr>
          <w:rStyle w:val="fontstyle01"/>
        </w:rPr>
        <w:t>c) Ofrecer un resumen de las principales conclusiones y recomendaciones derivadas de la interpretación técnica independiente de los resultados presentados en la valuación actuarial auditada.</w:t>
      </w:r>
    </w:p>
    <w:p w:rsidR="00813D68" w:rsidRPr="00D4105C" w:rsidRDefault="00813D68" w:rsidP="006F4619">
      <w:pPr>
        <w:jc w:val="both"/>
        <w:rPr>
          <w:sz w:val="28"/>
          <w:lang w:val="es-CR"/>
        </w:rPr>
      </w:pPr>
    </w:p>
    <w:p w:rsidR="00813D68" w:rsidRPr="00D4105C" w:rsidRDefault="00C44769" w:rsidP="00E62867">
      <w:pPr>
        <w:rPr>
          <w:sz w:val="28"/>
          <w:lang w:val="es-CR"/>
        </w:rPr>
      </w:pPr>
      <w:r w:rsidRPr="00D4105C">
        <w:rPr>
          <w:sz w:val="28"/>
          <w:lang w:val="es-CR"/>
        </w:rPr>
        <w:t xml:space="preserve">                                                                                                                      </w:t>
      </w:r>
    </w:p>
    <w:p w:rsidR="00813D68" w:rsidRPr="00D4105C" w:rsidRDefault="00813D68" w:rsidP="00E62867">
      <w:pPr>
        <w:rPr>
          <w:sz w:val="28"/>
          <w:lang w:val="es-CR"/>
        </w:rPr>
      </w:pPr>
    </w:p>
    <w:p w:rsidR="00E62867" w:rsidRPr="00D4105C" w:rsidRDefault="00C44769" w:rsidP="00E62867">
      <w:pPr>
        <w:rPr>
          <w:sz w:val="28"/>
          <w:lang w:val="es-CR"/>
        </w:rPr>
      </w:pPr>
      <w:r w:rsidRPr="00D4105C">
        <w:rPr>
          <w:sz w:val="28"/>
          <w:lang w:val="es-CR"/>
        </w:rPr>
        <w:t xml:space="preserve">                                                                                                                                                                                                                                                                                                                                                                                                                                                                                                                                                                                                                                                                                                                                                                                                                              </w:t>
      </w:r>
    </w:p>
    <w:p w:rsidR="00D739EC" w:rsidRPr="00D4105C" w:rsidRDefault="00D739EC" w:rsidP="00E62867">
      <w:pPr>
        <w:rPr>
          <w:sz w:val="28"/>
          <w:lang w:val="es-CR"/>
        </w:rPr>
      </w:pPr>
    </w:p>
    <w:p w:rsidR="00D739EC" w:rsidRPr="00D4105C" w:rsidRDefault="00D739EC" w:rsidP="00E62867">
      <w:pPr>
        <w:rPr>
          <w:sz w:val="28"/>
          <w:lang w:val="es-CR"/>
        </w:rPr>
      </w:pPr>
    </w:p>
    <w:p w:rsidR="00E62867" w:rsidRPr="00D4105C" w:rsidRDefault="00E62867" w:rsidP="00E62867">
      <w:pPr>
        <w:rPr>
          <w:sz w:val="28"/>
          <w:lang w:val="es-CR"/>
        </w:rPr>
      </w:pPr>
    </w:p>
    <w:p w:rsidR="005906F9" w:rsidRPr="00D4105C" w:rsidRDefault="005906F9">
      <w:pPr>
        <w:rPr>
          <w:sz w:val="28"/>
          <w:lang w:val="es-CR"/>
        </w:rPr>
      </w:pPr>
      <w:r w:rsidRPr="00D4105C">
        <w:rPr>
          <w:sz w:val="28"/>
          <w:lang w:val="es-CR"/>
        </w:rPr>
        <w:br w:type="page"/>
      </w:r>
    </w:p>
    <w:p w:rsidR="00813D68" w:rsidRPr="00D4105C" w:rsidRDefault="00813D68" w:rsidP="006A77BE">
      <w:pPr>
        <w:pStyle w:val="Ttulo1"/>
        <w:jc w:val="left"/>
        <w:rPr>
          <w:lang w:val="es-CR"/>
        </w:rPr>
      </w:pPr>
    </w:p>
    <w:p w:rsidR="006A77BE" w:rsidRPr="00D4105C" w:rsidRDefault="006A77BE" w:rsidP="006F3A6B">
      <w:pPr>
        <w:pStyle w:val="Ttulo1"/>
        <w:jc w:val="both"/>
        <w:rPr>
          <w:rStyle w:val="fontstyle01"/>
          <w:rFonts w:ascii="Times New Roman" w:hAnsi="Times New Roman"/>
          <w:color w:val="auto"/>
          <w:sz w:val="28"/>
          <w:u w:val="single"/>
        </w:rPr>
      </w:pPr>
      <w:bookmarkStart w:id="6" w:name="_Toc19275160"/>
      <w:r w:rsidRPr="00D4105C">
        <w:rPr>
          <w:sz w:val="28"/>
          <w:u w:val="single"/>
        </w:rPr>
        <w:t>A-</w:t>
      </w:r>
      <w:r w:rsidRPr="00D4105C">
        <w:rPr>
          <w:rStyle w:val="fontstyle01"/>
          <w:rFonts w:ascii="Times New Roman" w:hAnsi="Times New Roman"/>
          <w:color w:val="auto"/>
          <w:sz w:val="28"/>
          <w:u w:val="single"/>
        </w:rPr>
        <w:t xml:space="preserve"> ANALIZAR EL CUMPLIMIENTO DE LOS ASPECTOS DE FORMA Y FONDO ESTABLECIDOS EN LA REGLAMENTACIÓN VIGENTE</w:t>
      </w:r>
      <w:bookmarkEnd w:id="6"/>
      <w:r w:rsidRPr="00D4105C">
        <w:rPr>
          <w:rStyle w:val="fontstyle01"/>
          <w:rFonts w:ascii="Times New Roman" w:hAnsi="Times New Roman"/>
          <w:color w:val="auto"/>
          <w:sz w:val="28"/>
          <w:u w:val="single"/>
        </w:rPr>
        <w:t xml:space="preserve"> </w:t>
      </w:r>
    </w:p>
    <w:p w:rsidR="006A77BE" w:rsidRPr="00D4105C" w:rsidRDefault="006A77BE" w:rsidP="006A77BE">
      <w:pPr>
        <w:pStyle w:val="Ttulo1"/>
        <w:jc w:val="left"/>
        <w:rPr>
          <w:rFonts w:ascii="TimesNewRomanPSMT" w:hAnsi="TimesNewRomanPSMT"/>
          <w:color w:val="000000"/>
        </w:rPr>
      </w:pPr>
    </w:p>
    <w:p w:rsidR="006A77BE" w:rsidRPr="00D4105C" w:rsidRDefault="006A77BE" w:rsidP="006A77BE">
      <w:pPr>
        <w:pStyle w:val="Ttulo1"/>
        <w:jc w:val="left"/>
        <w:rPr>
          <w:rFonts w:ascii="TimesNewRomanPSMT" w:hAnsi="TimesNewRomanPSMT"/>
          <w:color w:val="000000"/>
        </w:rPr>
      </w:pPr>
    </w:p>
    <w:p w:rsidR="00F56F44" w:rsidRPr="000B779E" w:rsidRDefault="00F56F44" w:rsidP="00F56F44">
      <w:pPr>
        <w:jc w:val="both"/>
        <w:rPr>
          <w:rFonts w:ascii="Arial" w:hAnsi="Arial" w:cs="Arial"/>
        </w:rPr>
      </w:pPr>
    </w:p>
    <w:p w:rsidR="00F56F44" w:rsidRPr="000B779E" w:rsidRDefault="000B779E" w:rsidP="00F56F44">
      <w:pPr>
        <w:pStyle w:val="Ttulo2"/>
        <w:rPr>
          <w:b/>
        </w:rPr>
      </w:pPr>
      <w:bookmarkStart w:id="7" w:name="_Toc19275161"/>
      <w:r w:rsidRPr="000B779E">
        <w:rPr>
          <w:b/>
        </w:rPr>
        <w:t>ASPECTOS DE FORMA DEL CONTENIDO DEL INFORME ACTUARIAL</w:t>
      </w:r>
      <w:bookmarkEnd w:id="7"/>
    </w:p>
    <w:p w:rsidR="00F56F44" w:rsidRPr="00D4105C" w:rsidRDefault="00F56F44" w:rsidP="000B3408">
      <w:pPr>
        <w:jc w:val="both"/>
        <w:rPr>
          <w:rFonts w:ascii="Arial" w:hAnsi="Arial" w:cs="Arial"/>
        </w:rPr>
      </w:pPr>
    </w:p>
    <w:p w:rsidR="00F56F44" w:rsidRPr="00D4105C" w:rsidRDefault="00F56F44" w:rsidP="000B3408">
      <w:pPr>
        <w:jc w:val="both"/>
        <w:rPr>
          <w:rFonts w:ascii="Arial" w:hAnsi="Arial" w:cs="Arial"/>
        </w:rPr>
      </w:pPr>
      <w:r w:rsidRPr="00D4105C">
        <w:rPr>
          <w:rFonts w:ascii="Arial" w:hAnsi="Arial" w:cs="Arial"/>
        </w:rPr>
        <w:t>a)</w:t>
      </w:r>
      <w:r w:rsidRPr="00D4105C">
        <w:rPr>
          <w:rFonts w:ascii="Arial" w:hAnsi="Arial" w:cs="Arial"/>
        </w:rPr>
        <w:tab/>
        <w:t xml:space="preserve">Información general: </w:t>
      </w:r>
    </w:p>
    <w:p w:rsidR="00C2697B" w:rsidRPr="00D4105C" w:rsidRDefault="00C2697B" w:rsidP="000B3408">
      <w:pPr>
        <w:jc w:val="both"/>
        <w:rPr>
          <w:rStyle w:val="fontstyle01"/>
          <w:rFonts w:ascii="Arial" w:hAnsi="Arial" w:cs="Arial"/>
        </w:rPr>
      </w:pPr>
    </w:p>
    <w:p w:rsidR="00F56F44" w:rsidRPr="00D4105C" w:rsidRDefault="00C2697B" w:rsidP="000B3408">
      <w:pPr>
        <w:jc w:val="both"/>
        <w:rPr>
          <w:rFonts w:ascii="Arial" w:hAnsi="Arial" w:cs="Arial"/>
        </w:rPr>
      </w:pPr>
      <w:r w:rsidRPr="00D4105C">
        <w:rPr>
          <w:rStyle w:val="fontstyle01"/>
          <w:rFonts w:ascii="Arial" w:hAnsi="Arial" w:cs="Arial"/>
        </w:rPr>
        <w:t>Se constató que se indica el régimen objeto de la valuación, el período</w:t>
      </w:r>
      <w:r w:rsidRPr="00D4105C">
        <w:rPr>
          <w:rFonts w:ascii="Arial" w:hAnsi="Arial" w:cs="Arial"/>
          <w:color w:val="000000"/>
        </w:rPr>
        <w:br/>
      </w:r>
      <w:r w:rsidRPr="00D4105C">
        <w:rPr>
          <w:rStyle w:val="fontstyle01"/>
          <w:rFonts w:ascii="Arial" w:hAnsi="Arial" w:cs="Arial"/>
        </w:rPr>
        <w:t>valuado, la fecha de la valuación y el nombre del actuario responsable de la valuación.</w:t>
      </w:r>
    </w:p>
    <w:p w:rsidR="000B3408" w:rsidRPr="00D4105C" w:rsidRDefault="000B3408" w:rsidP="000B3408">
      <w:pPr>
        <w:jc w:val="both"/>
        <w:rPr>
          <w:rFonts w:ascii="Arial" w:hAnsi="Arial" w:cs="Arial"/>
        </w:rPr>
      </w:pPr>
    </w:p>
    <w:p w:rsidR="00F56F44" w:rsidRPr="00D4105C" w:rsidRDefault="00F56F44" w:rsidP="000B3408">
      <w:pPr>
        <w:jc w:val="both"/>
        <w:rPr>
          <w:rFonts w:ascii="Arial" w:hAnsi="Arial" w:cs="Arial"/>
        </w:rPr>
      </w:pPr>
      <w:r w:rsidRPr="00D4105C">
        <w:rPr>
          <w:rFonts w:ascii="Arial" w:hAnsi="Arial" w:cs="Arial"/>
        </w:rPr>
        <w:t>b)</w:t>
      </w:r>
      <w:r w:rsidRPr="00D4105C">
        <w:rPr>
          <w:rFonts w:ascii="Arial" w:hAnsi="Arial" w:cs="Arial"/>
        </w:rPr>
        <w:tab/>
        <w:t xml:space="preserve">Resumen ejecutivo: </w:t>
      </w:r>
    </w:p>
    <w:p w:rsidR="00F56F44" w:rsidRPr="00D4105C" w:rsidRDefault="00F56F44" w:rsidP="000B3408">
      <w:pPr>
        <w:jc w:val="both"/>
        <w:rPr>
          <w:rFonts w:ascii="Arial" w:hAnsi="Arial" w:cs="Arial"/>
        </w:rPr>
      </w:pPr>
    </w:p>
    <w:p w:rsidR="00C2697B" w:rsidRPr="00D4105C" w:rsidRDefault="00C2697B" w:rsidP="00C2697B">
      <w:pPr>
        <w:jc w:val="both"/>
        <w:rPr>
          <w:rFonts w:ascii="Arial" w:hAnsi="Arial" w:cs="Arial"/>
        </w:rPr>
      </w:pPr>
      <w:r w:rsidRPr="00D4105C">
        <w:rPr>
          <w:rFonts w:ascii="Arial" w:hAnsi="Arial" w:cs="Arial"/>
        </w:rPr>
        <w:t xml:space="preserve">Se verifico que en esta sección se resumen los  principales hallazgos  en Inversiones y  sobre los resultados encontrados en los  Escenarios:  Base, Con reforma Fre y de Sensibilidad.  Adicionalmente, se incorporan tres recomendaciones  sobre líneas de acción. </w:t>
      </w:r>
    </w:p>
    <w:p w:rsidR="00C2697B" w:rsidRPr="00D4105C" w:rsidRDefault="00C2697B" w:rsidP="00C2697B">
      <w:pPr>
        <w:jc w:val="both"/>
        <w:rPr>
          <w:rFonts w:ascii="Arial" w:hAnsi="Arial" w:cs="Arial"/>
        </w:rPr>
      </w:pPr>
    </w:p>
    <w:p w:rsidR="00F56F44" w:rsidRPr="00D4105C" w:rsidRDefault="00F56F44" w:rsidP="000B3408">
      <w:pPr>
        <w:jc w:val="both"/>
        <w:rPr>
          <w:rFonts w:ascii="Arial" w:hAnsi="Arial" w:cs="Arial"/>
        </w:rPr>
      </w:pPr>
      <w:r w:rsidRPr="00D4105C">
        <w:rPr>
          <w:rFonts w:ascii="Arial" w:hAnsi="Arial" w:cs="Arial"/>
        </w:rPr>
        <w:t>c)</w:t>
      </w:r>
      <w:r w:rsidRPr="00D4105C">
        <w:rPr>
          <w:rFonts w:ascii="Arial" w:hAnsi="Arial" w:cs="Arial"/>
        </w:rPr>
        <w:tab/>
        <w:t xml:space="preserve">Contexto económico: </w:t>
      </w:r>
    </w:p>
    <w:p w:rsidR="00F56F44" w:rsidRPr="00D4105C" w:rsidRDefault="00F56F44" w:rsidP="000B3408">
      <w:pPr>
        <w:jc w:val="both"/>
        <w:rPr>
          <w:rFonts w:ascii="Arial" w:hAnsi="Arial" w:cs="Arial"/>
        </w:rPr>
      </w:pPr>
    </w:p>
    <w:p w:rsidR="00953EC6" w:rsidRPr="00D4105C" w:rsidRDefault="00912DE9" w:rsidP="000B3408">
      <w:pPr>
        <w:jc w:val="both"/>
        <w:rPr>
          <w:rFonts w:ascii="Arial" w:hAnsi="Arial" w:cs="Arial"/>
        </w:rPr>
      </w:pPr>
      <w:r w:rsidRPr="00D4105C">
        <w:rPr>
          <w:rStyle w:val="fontstyle01"/>
        </w:rPr>
        <w:t>Se comprobó que el estudio realiza un análisis del</w:t>
      </w:r>
      <w:r w:rsidR="00953EC6" w:rsidRPr="00D4105C">
        <w:rPr>
          <w:rFonts w:ascii="Arial" w:hAnsi="Arial" w:cs="Arial"/>
        </w:rPr>
        <w:t xml:space="preserve"> comportamiento de la Inflación a través del ´Índice de Precios al Consumidor (IPC)</w:t>
      </w:r>
      <w:r w:rsidRPr="00D4105C">
        <w:rPr>
          <w:rFonts w:ascii="Arial" w:hAnsi="Arial" w:cs="Arial"/>
        </w:rPr>
        <w:t xml:space="preserve">.  Se menciona </w:t>
      </w:r>
      <w:r w:rsidR="00953EC6" w:rsidRPr="00D4105C">
        <w:rPr>
          <w:rFonts w:ascii="Arial" w:hAnsi="Arial" w:cs="Arial"/>
        </w:rPr>
        <w:t xml:space="preserve">La tasa de política monetaria y se analiza </w:t>
      </w:r>
      <w:r w:rsidRPr="00D4105C">
        <w:rPr>
          <w:rFonts w:ascii="Arial" w:hAnsi="Arial" w:cs="Arial"/>
        </w:rPr>
        <w:t xml:space="preserve">el comportamiento de </w:t>
      </w:r>
      <w:r w:rsidR="00953EC6" w:rsidRPr="00D4105C">
        <w:rPr>
          <w:rFonts w:ascii="Arial" w:hAnsi="Arial" w:cs="Arial"/>
        </w:rPr>
        <w:t>la  Tasa Básica Pasiva.</w:t>
      </w:r>
      <w:r w:rsidRPr="00D4105C">
        <w:rPr>
          <w:rFonts w:ascii="Arial" w:hAnsi="Arial" w:cs="Arial"/>
        </w:rPr>
        <w:t xml:space="preserve">  Y, por último, se hace un análisis de</w:t>
      </w:r>
      <w:r w:rsidR="00953EC6" w:rsidRPr="00D4105C">
        <w:rPr>
          <w:rFonts w:ascii="Arial" w:hAnsi="Arial" w:cs="Arial"/>
        </w:rPr>
        <w:t>l crecimiento de los salarios</w:t>
      </w:r>
      <w:r w:rsidRPr="00D4105C">
        <w:rPr>
          <w:rFonts w:ascii="Arial" w:hAnsi="Arial" w:cs="Arial"/>
        </w:rPr>
        <w:t xml:space="preserve">. </w:t>
      </w:r>
    </w:p>
    <w:p w:rsidR="00912DE9" w:rsidRPr="00D4105C" w:rsidRDefault="00912DE9" w:rsidP="00912DE9">
      <w:pPr>
        <w:jc w:val="both"/>
        <w:rPr>
          <w:rStyle w:val="fontstyle01"/>
        </w:rPr>
      </w:pPr>
    </w:p>
    <w:p w:rsidR="00F56F44" w:rsidRPr="00D4105C" w:rsidRDefault="00F56F44" w:rsidP="000B3408">
      <w:pPr>
        <w:jc w:val="both"/>
        <w:rPr>
          <w:rFonts w:ascii="Arial" w:hAnsi="Arial" w:cs="Arial"/>
        </w:rPr>
      </w:pPr>
      <w:r w:rsidRPr="00D4105C">
        <w:rPr>
          <w:rFonts w:ascii="Arial" w:hAnsi="Arial" w:cs="Arial"/>
        </w:rPr>
        <w:t>d)</w:t>
      </w:r>
      <w:r w:rsidRPr="00D4105C">
        <w:rPr>
          <w:rFonts w:ascii="Arial" w:hAnsi="Arial" w:cs="Arial"/>
        </w:rPr>
        <w:tab/>
        <w:t xml:space="preserve">Contexto demográfico: </w:t>
      </w:r>
    </w:p>
    <w:p w:rsidR="003713C0" w:rsidRPr="00D4105C" w:rsidRDefault="003713C0" w:rsidP="000B3408">
      <w:pPr>
        <w:jc w:val="both"/>
        <w:rPr>
          <w:rStyle w:val="fontstyle01"/>
        </w:rPr>
      </w:pPr>
    </w:p>
    <w:p w:rsidR="00C83685" w:rsidRPr="00D4105C" w:rsidRDefault="003713C0" w:rsidP="00044962">
      <w:pPr>
        <w:jc w:val="both"/>
        <w:rPr>
          <w:rStyle w:val="fontstyle01"/>
        </w:rPr>
      </w:pPr>
      <w:r w:rsidRPr="00D4105C">
        <w:rPr>
          <w:rStyle w:val="fontstyle01"/>
        </w:rPr>
        <w:t xml:space="preserve">Se  </w:t>
      </w:r>
      <w:r w:rsidR="00044962" w:rsidRPr="00D4105C">
        <w:rPr>
          <w:rStyle w:val="fontstyle01"/>
        </w:rPr>
        <w:t xml:space="preserve">constató que el  </w:t>
      </w:r>
      <w:r w:rsidRPr="00D4105C">
        <w:rPr>
          <w:rStyle w:val="fontstyle01"/>
        </w:rPr>
        <w:t>Informe incluye</w:t>
      </w:r>
      <w:r w:rsidR="00044962" w:rsidRPr="00D4105C">
        <w:rPr>
          <w:rStyle w:val="fontstyle01"/>
        </w:rPr>
        <w:t>:</w:t>
      </w:r>
    </w:p>
    <w:p w:rsidR="00C83685" w:rsidRPr="00D4105C" w:rsidRDefault="00C83685" w:rsidP="00044962">
      <w:pPr>
        <w:pStyle w:val="Prrafodelista"/>
        <w:numPr>
          <w:ilvl w:val="0"/>
          <w:numId w:val="30"/>
        </w:numPr>
        <w:jc w:val="both"/>
        <w:rPr>
          <w:rStyle w:val="fontstyle01"/>
        </w:rPr>
      </w:pPr>
      <w:r w:rsidRPr="00D4105C">
        <w:rPr>
          <w:rStyle w:val="fontstyle01"/>
        </w:rPr>
        <w:t>E</w:t>
      </w:r>
      <w:r w:rsidR="003713C0" w:rsidRPr="00D4105C">
        <w:rPr>
          <w:rStyle w:val="fontstyle01"/>
        </w:rPr>
        <w:t>structura de la población Activa, página 16 cuadro 2.</w:t>
      </w:r>
    </w:p>
    <w:p w:rsidR="003713C0" w:rsidRPr="00D4105C" w:rsidRDefault="003713C0" w:rsidP="00044962">
      <w:pPr>
        <w:pStyle w:val="Prrafodelista"/>
        <w:numPr>
          <w:ilvl w:val="0"/>
          <w:numId w:val="30"/>
        </w:numPr>
        <w:jc w:val="both"/>
        <w:rPr>
          <w:rStyle w:val="fontstyle01"/>
        </w:rPr>
      </w:pPr>
      <w:r w:rsidRPr="00D4105C">
        <w:rPr>
          <w:rStyle w:val="fontstyle01"/>
        </w:rPr>
        <w:t>Comportamiento del último año de los nuevos ingresos, página 17 Cuadro 3.</w:t>
      </w:r>
    </w:p>
    <w:p w:rsidR="003713C0" w:rsidRPr="00D4105C" w:rsidRDefault="003713C0" w:rsidP="00044962">
      <w:pPr>
        <w:pStyle w:val="Prrafodelista"/>
        <w:numPr>
          <w:ilvl w:val="0"/>
          <w:numId w:val="30"/>
        </w:numPr>
        <w:jc w:val="both"/>
        <w:rPr>
          <w:rStyle w:val="fontstyle01"/>
        </w:rPr>
      </w:pPr>
      <w:r w:rsidRPr="00D4105C">
        <w:rPr>
          <w:rStyle w:val="fontstyle01"/>
        </w:rPr>
        <w:t>Jubilados y Pensionados por Riesgo, cuadros 4 y 5; página 18</w:t>
      </w:r>
      <w:r w:rsidR="00044962" w:rsidRPr="00D4105C">
        <w:rPr>
          <w:rStyle w:val="fontstyle01"/>
        </w:rPr>
        <w:t>.</w:t>
      </w:r>
    </w:p>
    <w:p w:rsidR="00044962" w:rsidRPr="00D4105C" w:rsidRDefault="00044962" w:rsidP="00044962">
      <w:pPr>
        <w:pStyle w:val="Prrafodelista"/>
        <w:numPr>
          <w:ilvl w:val="0"/>
          <w:numId w:val="30"/>
        </w:numPr>
        <w:jc w:val="both"/>
        <w:rPr>
          <w:rStyle w:val="fontstyle01"/>
        </w:rPr>
      </w:pPr>
      <w:r w:rsidRPr="00D4105C">
        <w:rPr>
          <w:rStyle w:val="fontstyle01"/>
        </w:rPr>
        <w:t>Comportamiento de los derechos jubilatorios, cuadros 6,7 y 8.  Páginas 19 y 20.</w:t>
      </w:r>
    </w:p>
    <w:p w:rsidR="00B20915" w:rsidRPr="00D4105C" w:rsidRDefault="00B20915" w:rsidP="00B20915">
      <w:pPr>
        <w:jc w:val="both"/>
        <w:rPr>
          <w:rStyle w:val="fontstyle01"/>
        </w:rPr>
      </w:pPr>
      <w:r w:rsidRPr="00D4105C">
        <w:rPr>
          <w:rStyle w:val="fontstyle01"/>
        </w:rPr>
        <w:t xml:space="preserve">No se indica nada sobre el comportamiento de </w:t>
      </w:r>
    </w:p>
    <w:p w:rsidR="00C83685" w:rsidRPr="00D4105C" w:rsidRDefault="00EE7D42" w:rsidP="00F810A1">
      <w:pPr>
        <w:pStyle w:val="Prrafodelista"/>
        <w:numPr>
          <w:ilvl w:val="0"/>
          <w:numId w:val="31"/>
        </w:numPr>
        <w:jc w:val="both"/>
        <w:rPr>
          <w:rStyle w:val="fontstyle01"/>
        </w:rPr>
      </w:pPr>
      <w:r w:rsidRPr="00D4105C">
        <w:rPr>
          <w:rStyle w:val="fontstyle01"/>
        </w:rPr>
        <w:t xml:space="preserve">comportamiento de bajas de afiliados </w:t>
      </w:r>
      <w:r w:rsidR="00F810A1" w:rsidRPr="00D4105C">
        <w:rPr>
          <w:rStyle w:val="fontstyle01"/>
        </w:rPr>
        <w:t xml:space="preserve">activos </w:t>
      </w:r>
      <w:r w:rsidRPr="00D4105C">
        <w:rPr>
          <w:rStyle w:val="fontstyle01"/>
        </w:rPr>
        <w:t xml:space="preserve"> </w:t>
      </w:r>
    </w:p>
    <w:p w:rsidR="00B20915" w:rsidRPr="00D4105C" w:rsidRDefault="00F810A1" w:rsidP="000B3408">
      <w:pPr>
        <w:jc w:val="both"/>
        <w:rPr>
          <w:rStyle w:val="fontstyle01"/>
        </w:rPr>
      </w:pPr>
      <w:r w:rsidRPr="00D4105C">
        <w:rPr>
          <w:rStyle w:val="fontstyle01"/>
        </w:rPr>
        <w:t xml:space="preserve">Otros indicadores demográficos </w:t>
      </w:r>
    </w:p>
    <w:p w:rsidR="00B20915" w:rsidRPr="00D4105C" w:rsidRDefault="00F810A1" w:rsidP="00F810A1">
      <w:pPr>
        <w:pStyle w:val="Prrafodelista"/>
        <w:numPr>
          <w:ilvl w:val="0"/>
          <w:numId w:val="32"/>
        </w:numPr>
        <w:jc w:val="both"/>
        <w:rPr>
          <w:rStyle w:val="fontstyle01"/>
        </w:rPr>
      </w:pPr>
      <w:r w:rsidRPr="00D4105C">
        <w:rPr>
          <w:rStyle w:val="fontstyle01"/>
        </w:rPr>
        <w:t xml:space="preserve">No se indica nada de la Densidad de Cotización </w:t>
      </w:r>
    </w:p>
    <w:p w:rsidR="00F810A1" w:rsidRPr="00D4105C" w:rsidRDefault="00F810A1" w:rsidP="00F810A1">
      <w:pPr>
        <w:jc w:val="both"/>
        <w:rPr>
          <w:rStyle w:val="fontstyle01"/>
        </w:rPr>
      </w:pPr>
    </w:p>
    <w:p w:rsidR="00EE7D42" w:rsidRPr="00D4105C" w:rsidRDefault="00EE7D42" w:rsidP="000B3408">
      <w:pPr>
        <w:jc w:val="both"/>
        <w:rPr>
          <w:rStyle w:val="fontstyle01"/>
        </w:rPr>
      </w:pPr>
    </w:p>
    <w:p w:rsidR="00EE7D42" w:rsidRPr="00D4105C" w:rsidRDefault="00EE7D42" w:rsidP="000B3408">
      <w:pPr>
        <w:jc w:val="both"/>
        <w:rPr>
          <w:rFonts w:ascii="Arial" w:hAnsi="Arial" w:cs="Arial"/>
        </w:rPr>
      </w:pPr>
    </w:p>
    <w:p w:rsidR="00EE7D42" w:rsidRPr="00D4105C" w:rsidRDefault="00EE7D42" w:rsidP="000B3408">
      <w:pPr>
        <w:jc w:val="both"/>
        <w:rPr>
          <w:rFonts w:ascii="Arial" w:hAnsi="Arial" w:cs="Arial"/>
        </w:rPr>
      </w:pPr>
    </w:p>
    <w:p w:rsidR="00F56F44" w:rsidRPr="00D4105C" w:rsidRDefault="00F56F44" w:rsidP="000B3408">
      <w:pPr>
        <w:jc w:val="both"/>
        <w:rPr>
          <w:rFonts w:ascii="Arial" w:hAnsi="Arial" w:cs="Arial"/>
        </w:rPr>
      </w:pPr>
      <w:r w:rsidRPr="00D4105C">
        <w:rPr>
          <w:rFonts w:ascii="Arial" w:hAnsi="Arial" w:cs="Arial"/>
        </w:rPr>
        <w:t>e)</w:t>
      </w:r>
      <w:r w:rsidRPr="00D4105C">
        <w:rPr>
          <w:rFonts w:ascii="Arial" w:hAnsi="Arial" w:cs="Arial"/>
        </w:rPr>
        <w:tab/>
        <w:t xml:space="preserve">Análisis de la situación actual del régimen. </w:t>
      </w:r>
    </w:p>
    <w:p w:rsidR="00F56F44" w:rsidRPr="00D4105C" w:rsidRDefault="00F56F44" w:rsidP="000B3408">
      <w:pPr>
        <w:jc w:val="both"/>
        <w:rPr>
          <w:rFonts w:ascii="Arial" w:hAnsi="Arial" w:cs="Arial"/>
        </w:rPr>
      </w:pPr>
    </w:p>
    <w:p w:rsidR="00F56F44" w:rsidRPr="00D4105C" w:rsidRDefault="00F56F44" w:rsidP="000B3408">
      <w:pPr>
        <w:ind w:left="1416"/>
        <w:jc w:val="both"/>
        <w:rPr>
          <w:rFonts w:ascii="Arial" w:hAnsi="Arial" w:cs="Arial"/>
        </w:rPr>
      </w:pPr>
      <w:r w:rsidRPr="00D4105C">
        <w:rPr>
          <w:rFonts w:ascii="Arial" w:hAnsi="Arial" w:cs="Arial"/>
        </w:rPr>
        <w:t>i.</w:t>
      </w:r>
      <w:r w:rsidRPr="00D4105C">
        <w:rPr>
          <w:rFonts w:ascii="Arial" w:hAnsi="Arial" w:cs="Arial"/>
        </w:rPr>
        <w:tab/>
        <w:t>Situación de las provisiones y reservas con que cuenta el régimen y su comportamiento.</w:t>
      </w:r>
    </w:p>
    <w:p w:rsidR="000D4D54" w:rsidRPr="00D4105C" w:rsidRDefault="000D4D54" w:rsidP="000B3408">
      <w:pPr>
        <w:ind w:left="1416"/>
        <w:jc w:val="both"/>
        <w:rPr>
          <w:rFonts w:ascii="Arial" w:hAnsi="Arial" w:cs="Arial"/>
        </w:rPr>
      </w:pPr>
    </w:p>
    <w:p w:rsidR="00F56F44" w:rsidRPr="00D4105C" w:rsidRDefault="000D4D54" w:rsidP="000B3408">
      <w:pPr>
        <w:ind w:left="1416"/>
        <w:jc w:val="both"/>
        <w:rPr>
          <w:rFonts w:ascii="Arial" w:hAnsi="Arial" w:cs="Arial"/>
        </w:rPr>
      </w:pPr>
      <w:r w:rsidRPr="00D4105C">
        <w:rPr>
          <w:rFonts w:ascii="Arial" w:hAnsi="Arial" w:cs="Arial"/>
        </w:rPr>
        <w:t>El informe cumple con la presentación de esta información cuadro 9, página  22.</w:t>
      </w:r>
    </w:p>
    <w:p w:rsidR="000D4D54" w:rsidRPr="00D4105C" w:rsidRDefault="000D4D54" w:rsidP="000B3408">
      <w:pPr>
        <w:ind w:left="1416"/>
        <w:jc w:val="both"/>
        <w:rPr>
          <w:rFonts w:ascii="Arial" w:hAnsi="Arial" w:cs="Arial"/>
        </w:rPr>
      </w:pPr>
    </w:p>
    <w:p w:rsidR="00F56F44" w:rsidRPr="00D4105C" w:rsidRDefault="00F56F44" w:rsidP="000B3408">
      <w:pPr>
        <w:ind w:left="1416"/>
        <w:jc w:val="both"/>
        <w:rPr>
          <w:rFonts w:ascii="Arial" w:hAnsi="Arial" w:cs="Arial"/>
        </w:rPr>
      </w:pPr>
      <w:r w:rsidRPr="00D4105C">
        <w:rPr>
          <w:rFonts w:ascii="Arial" w:hAnsi="Arial" w:cs="Arial"/>
        </w:rPr>
        <w:t>ii.</w:t>
      </w:r>
      <w:r w:rsidRPr="00D4105C">
        <w:rPr>
          <w:rFonts w:ascii="Arial" w:hAnsi="Arial" w:cs="Arial"/>
        </w:rPr>
        <w:tab/>
        <w:t>Marco legal. Si la valuación actuarial propone cambios en el mismo debe referirse a las implicaciones en la situación financiera y actuarial del régimen.</w:t>
      </w:r>
    </w:p>
    <w:p w:rsidR="00984597" w:rsidRPr="00D4105C" w:rsidRDefault="003D3A7D" w:rsidP="00984597">
      <w:pPr>
        <w:ind w:left="1416"/>
        <w:jc w:val="both"/>
        <w:rPr>
          <w:rFonts w:ascii="Arial" w:hAnsi="Arial" w:cs="Arial"/>
        </w:rPr>
      </w:pPr>
      <w:r w:rsidRPr="00D4105C">
        <w:rPr>
          <w:rFonts w:ascii="Arial" w:hAnsi="Arial" w:cs="Arial"/>
        </w:rPr>
        <w:t xml:space="preserve">Se verifico  la existencia de esta sección  </w:t>
      </w:r>
      <w:r w:rsidR="00984597" w:rsidRPr="00D4105C">
        <w:rPr>
          <w:rFonts w:ascii="Arial" w:hAnsi="Arial" w:cs="Arial"/>
        </w:rPr>
        <w:t xml:space="preserve">donde  </w:t>
      </w:r>
      <w:r w:rsidRPr="00D4105C">
        <w:rPr>
          <w:rFonts w:ascii="Arial" w:hAnsi="Arial" w:cs="Arial"/>
        </w:rPr>
        <w:t xml:space="preserve"> se refiere a los cambios e implicaciones</w:t>
      </w:r>
      <w:r w:rsidR="00984597" w:rsidRPr="00D4105C">
        <w:rPr>
          <w:rFonts w:ascii="Arial" w:hAnsi="Arial" w:cs="Arial"/>
        </w:rPr>
        <w:t>,</w:t>
      </w:r>
      <w:r w:rsidRPr="00D4105C">
        <w:rPr>
          <w:rFonts w:ascii="Arial" w:hAnsi="Arial" w:cs="Arial"/>
        </w:rPr>
        <w:t xml:space="preserve"> </w:t>
      </w:r>
      <w:r w:rsidR="00984597" w:rsidRPr="00D4105C">
        <w:rPr>
          <w:rFonts w:ascii="Arial" w:hAnsi="Arial" w:cs="Arial"/>
        </w:rPr>
        <w:t>ver página 53 sección 9.2.1. Propuesta de Reforma de la Junta Administrativa del FRE.</w:t>
      </w:r>
    </w:p>
    <w:p w:rsidR="00F56F44" w:rsidRPr="00D4105C" w:rsidRDefault="00F56F44" w:rsidP="000B3408">
      <w:pPr>
        <w:ind w:left="1416"/>
        <w:jc w:val="both"/>
        <w:rPr>
          <w:rFonts w:ascii="Arial" w:hAnsi="Arial" w:cs="Arial"/>
        </w:rPr>
      </w:pPr>
    </w:p>
    <w:p w:rsidR="00984597" w:rsidRPr="00D4105C" w:rsidRDefault="00984597" w:rsidP="000B3408">
      <w:pPr>
        <w:ind w:left="1416"/>
        <w:jc w:val="both"/>
        <w:rPr>
          <w:rFonts w:ascii="Arial" w:hAnsi="Arial" w:cs="Arial"/>
        </w:rPr>
      </w:pPr>
    </w:p>
    <w:p w:rsidR="00F56F44" w:rsidRPr="00D4105C" w:rsidRDefault="00F56F44" w:rsidP="000B3408">
      <w:pPr>
        <w:ind w:left="1416"/>
        <w:jc w:val="both"/>
        <w:rPr>
          <w:rFonts w:ascii="Arial" w:hAnsi="Arial" w:cs="Arial"/>
        </w:rPr>
      </w:pPr>
      <w:r w:rsidRPr="00D4105C">
        <w:rPr>
          <w:rFonts w:ascii="Arial" w:hAnsi="Arial" w:cs="Arial"/>
        </w:rPr>
        <w:t>iii.</w:t>
      </w:r>
      <w:r w:rsidRPr="00D4105C">
        <w:rPr>
          <w:rFonts w:ascii="Arial" w:hAnsi="Arial" w:cs="Arial"/>
        </w:rPr>
        <w:tab/>
        <w:t>Análisis del comportamiento de las inversiones, los gastos de administración y cualquier otra variable financiera que afecte el desempeño del régimen.</w:t>
      </w:r>
    </w:p>
    <w:p w:rsidR="000D4D54" w:rsidRPr="00D4105C" w:rsidRDefault="000D4D54" w:rsidP="000D4D54">
      <w:pPr>
        <w:ind w:left="1416"/>
        <w:jc w:val="both"/>
        <w:rPr>
          <w:rFonts w:ascii="Arial" w:hAnsi="Arial" w:cs="Arial"/>
        </w:rPr>
      </w:pPr>
      <w:r w:rsidRPr="00D4105C">
        <w:rPr>
          <w:rFonts w:ascii="Arial" w:hAnsi="Arial" w:cs="Arial"/>
        </w:rPr>
        <w:t>El informe cumple con la presentación de la informaci</w:t>
      </w:r>
      <w:r w:rsidR="009B18BB" w:rsidRPr="00D4105C">
        <w:rPr>
          <w:rFonts w:ascii="Arial" w:hAnsi="Arial" w:cs="Arial"/>
        </w:rPr>
        <w:t xml:space="preserve">ón </w:t>
      </w:r>
      <w:r w:rsidRPr="00D4105C">
        <w:rPr>
          <w:rFonts w:ascii="Arial" w:hAnsi="Arial" w:cs="Arial"/>
        </w:rPr>
        <w:t xml:space="preserve">esta información </w:t>
      </w:r>
      <w:r w:rsidR="009B18BB" w:rsidRPr="00D4105C">
        <w:rPr>
          <w:rFonts w:ascii="Arial" w:hAnsi="Arial" w:cs="Arial"/>
        </w:rPr>
        <w:t xml:space="preserve">se presenta en los </w:t>
      </w:r>
      <w:r w:rsidRPr="00D4105C">
        <w:rPr>
          <w:rFonts w:ascii="Arial" w:hAnsi="Arial" w:cs="Arial"/>
        </w:rPr>
        <w:t>cuadro</w:t>
      </w:r>
      <w:r w:rsidR="009B18BB" w:rsidRPr="00D4105C">
        <w:rPr>
          <w:rFonts w:ascii="Arial" w:hAnsi="Arial" w:cs="Arial"/>
        </w:rPr>
        <w:t>s</w:t>
      </w:r>
      <w:r w:rsidRPr="00D4105C">
        <w:rPr>
          <w:rFonts w:ascii="Arial" w:hAnsi="Arial" w:cs="Arial"/>
        </w:rPr>
        <w:t xml:space="preserve"> 10-1</w:t>
      </w:r>
      <w:r w:rsidR="009B18BB" w:rsidRPr="00D4105C">
        <w:rPr>
          <w:rFonts w:ascii="Arial" w:hAnsi="Arial" w:cs="Arial"/>
        </w:rPr>
        <w:t>6</w:t>
      </w:r>
      <w:r w:rsidRPr="00D4105C">
        <w:rPr>
          <w:rFonts w:ascii="Arial" w:hAnsi="Arial" w:cs="Arial"/>
        </w:rPr>
        <w:t>, páginas  22-2</w:t>
      </w:r>
      <w:r w:rsidR="009B18BB" w:rsidRPr="00D4105C">
        <w:rPr>
          <w:rFonts w:ascii="Arial" w:hAnsi="Arial" w:cs="Arial"/>
        </w:rPr>
        <w:t>9</w:t>
      </w:r>
      <w:r w:rsidRPr="00D4105C">
        <w:rPr>
          <w:rFonts w:ascii="Arial" w:hAnsi="Arial" w:cs="Arial"/>
        </w:rPr>
        <w:t>.</w:t>
      </w:r>
    </w:p>
    <w:p w:rsidR="00F56F44" w:rsidRPr="00D4105C" w:rsidRDefault="00F56F44" w:rsidP="000B3408">
      <w:pPr>
        <w:ind w:left="1416"/>
        <w:jc w:val="both"/>
        <w:rPr>
          <w:rFonts w:ascii="Arial" w:hAnsi="Arial" w:cs="Arial"/>
        </w:rPr>
      </w:pPr>
    </w:p>
    <w:p w:rsidR="00F56F44" w:rsidRPr="00D4105C" w:rsidRDefault="00F56F44" w:rsidP="000B3408">
      <w:pPr>
        <w:jc w:val="both"/>
        <w:rPr>
          <w:rFonts w:ascii="Arial" w:hAnsi="Arial" w:cs="Arial"/>
        </w:rPr>
      </w:pPr>
      <w:r w:rsidRPr="00D4105C">
        <w:rPr>
          <w:rFonts w:ascii="Arial" w:hAnsi="Arial" w:cs="Arial"/>
        </w:rPr>
        <w:t>f)</w:t>
      </w:r>
      <w:r w:rsidRPr="00D4105C">
        <w:rPr>
          <w:rFonts w:ascii="Arial" w:hAnsi="Arial" w:cs="Arial"/>
        </w:rPr>
        <w:tab/>
        <w:t>Metodología. Método de valuación y procedimientos utilizados.</w:t>
      </w:r>
    </w:p>
    <w:p w:rsidR="009B18BB" w:rsidRPr="00D4105C" w:rsidRDefault="009B18BB" w:rsidP="000B3408">
      <w:pPr>
        <w:jc w:val="both"/>
        <w:rPr>
          <w:rFonts w:ascii="Arial" w:hAnsi="Arial" w:cs="Arial"/>
        </w:rPr>
      </w:pPr>
    </w:p>
    <w:p w:rsidR="009B18BB" w:rsidRPr="00D4105C" w:rsidRDefault="00D14683" w:rsidP="009B18BB">
      <w:pPr>
        <w:jc w:val="both"/>
        <w:rPr>
          <w:rFonts w:ascii="Arial" w:hAnsi="Arial" w:cs="Arial"/>
        </w:rPr>
      </w:pPr>
      <w:r w:rsidRPr="00D4105C">
        <w:rPr>
          <w:rFonts w:ascii="Arial" w:hAnsi="Arial" w:cs="Arial"/>
        </w:rPr>
        <w:t>El informe indica en la página 32  que el método de cálculo</w:t>
      </w:r>
      <w:r w:rsidR="009B18BB" w:rsidRPr="00D4105C">
        <w:rPr>
          <w:rFonts w:ascii="Arial" w:hAnsi="Arial" w:cs="Arial"/>
        </w:rPr>
        <w:t xml:space="preserve"> </w:t>
      </w:r>
      <w:r w:rsidRPr="00D4105C">
        <w:rPr>
          <w:rFonts w:ascii="Arial" w:hAnsi="Arial" w:cs="Arial"/>
        </w:rPr>
        <w:t>“…</w:t>
      </w:r>
      <w:r w:rsidR="009B18BB" w:rsidRPr="00D4105C">
        <w:rPr>
          <w:rFonts w:ascii="Arial" w:hAnsi="Arial" w:cs="Arial"/>
        </w:rPr>
        <w:t xml:space="preserve">consiste en trabajar de forma paralela la parte </w:t>
      </w:r>
      <w:r w:rsidRPr="00D4105C">
        <w:rPr>
          <w:rFonts w:ascii="Arial" w:hAnsi="Arial" w:cs="Arial"/>
        </w:rPr>
        <w:t>demográfica</w:t>
      </w:r>
      <w:r w:rsidR="009B18BB" w:rsidRPr="00D4105C">
        <w:rPr>
          <w:rFonts w:ascii="Arial" w:hAnsi="Arial" w:cs="Arial"/>
        </w:rPr>
        <w:t xml:space="preserve"> y la financiera, partiendo de la </w:t>
      </w:r>
      <w:r w:rsidRPr="00D4105C">
        <w:rPr>
          <w:rFonts w:ascii="Arial" w:hAnsi="Arial" w:cs="Arial"/>
        </w:rPr>
        <w:t>población</w:t>
      </w:r>
      <w:r w:rsidR="009B18BB" w:rsidRPr="00D4105C">
        <w:rPr>
          <w:rFonts w:ascii="Arial" w:hAnsi="Arial" w:cs="Arial"/>
        </w:rPr>
        <w:t xml:space="preserve"> actual, se agrega por edad y sexo, </w:t>
      </w:r>
      <w:r w:rsidRPr="00D4105C">
        <w:rPr>
          <w:rFonts w:ascii="Arial" w:hAnsi="Arial" w:cs="Arial"/>
        </w:rPr>
        <w:t>además</w:t>
      </w:r>
      <w:r w:rsidR="009B18BB" w:rsidRPr="00D4105C">
        <w:rPr>
          <w:rFonts w:ascii="Arial" w:hAnsi="Arial" w:cs="Arial"/>
        </w:rPr>
        <w:t xml:space="preserve"> de que se calcula</w:t>
      </w:r>
      <w:r w:rsidRPr="00D4105C">
        <w:rPr>
          <w:rFonts w:ascii="Arial" w:hAnsi="Arial" w:cs="Arial"/>
        </w:rPr>
        <w:t xml:space="preserve"> </w:t>
      </w:r>
      <w:r w:rsidR="009B18BB" w:rsidRPr="00D4105C">
        <w:rPr>
          <w:rFonts w:ascii="Arial" w:hAnsi="Arial" w:cs="Arial"/>
        </w:rPr>
        <w:t xml:space="preserve">el salario promedio igualmente por edad y sexo. Para la </w:t>
      </w:r>
      <w:r w:rsidRPr="00D4105C">
        <w:rPr>
          <w:rFonts w:ascii="Arial" w:hAnsi="Arial" w:cs="Arial"/>
        </w:rPr>
        <w:t>cuantificación</w:t>
      </w:r>
      <w:r w:rsidR="009B18BB" w:rsidRPr="00D4105C">
        <w:rPr>
          <w:rFonts w:ascii="Arial" w:hAnsi="Arial" w:cs="Arial"/>
        </w:rPr>
        <w:t xml:space="preserve"> de los egresos e ingresos futuros se utiliza el </w:t>
      </w:r>
      <w:r w:rsidRPr="00D4105C">
        <w:rPr>
          <w:rFonts w:ascii="Arial" w:hAnsi="Arial" w:cs="Arial"/>
        </w:rPr>
        <w:t>método</w:t>
      </w:r>
      <w:r w:rsidR="009B18BB" w:rsidRPr="00D4105C">
        <w:rPr>
          <w:rFonts w:ascii="Arial" w:hAnsi="Arial" w:cs="Arial"/>
        </w:rPr>
        <w:t xml:space="preserve"> de proyecciones </w:t>
      </w:r>
      <w:r w:rsidRPr="00D4105C">
        <w:rPr>
          <w:rFonts w:ascii="Arial" w:hAnsi="Arial" w:cs="Arial"/>
        </w:rPr>
        <w:t>demográficas</w:t>
      </w:r>
      <w:r w:rsidR="009B18BB" w:rsidRPr="00D4105C">
        <w:rPr>
          <w:rFonts w:ascii="Arial" w:hAnsi="Arial" w:cs="Arial"/>
        </w:rPr>
        <w:t xml:space="preserve"> y financieras a un </w:t>
      </w:r>
      <w:r w:rsidRPr="00D4105C">
        <w:rPr>
          <w:rFonts w:ascii="Arial" w:hAnsi="Arial" w:cs="Arial"/>
        </w:rPr>
        <w:t>periodo</w:t>
      </w:r>
      <w:r w:rsidR="009B18BB" w:rsidRPr="00D4105C">
        <w:rPr>
          <w:rFonts w:ascii="Arial" w:hAnsi="Arial" w:cs="Arial"/>
        </w:rPr>
        <w:t xml:space="preserve"> de</w:t>
      </w:r>
    </w:p>
    <w:p w:rsidR="00D14683" w:rsidRPr="00D4105C" w:rsidRDefault="00D14683" w:rsidP="009B18BB">
      <w:pPr>
        <w:jc w:val="both"/>
        <w:rPr>
          <w:rFonts w:ascii="Arial" w:hAnsi="Arial" w:cs="Arial"/>
        </w:rPr>
      </w:pPr>
      <w:r w:rsidRPr="00D4105C">
        <w:rPr>
          <w:rFonts w:ascii="Arial" w:hAnsi="Arial" w:cs="Arial"/>
        </w:rPr>
        <w:t>Proyección</w:t>
      </w:r>
      <w:r w:rsidR="009B18BB" w:rsidRPr="00D4105C">
        <w:rPr>
          <w:rFonts w:ascii="Arial" w:hAnsi="Arial" w:cs="Arial"/>
        </w:rPr>
        <w:t xml:space="preserve"> de 100 </w:t>
      </w:r>
      <w:r w:rsidRPr="00D4105C">
        <w:rPr>
          <w:rFonts w:ascii="Arial" w:hAnsi="Arial" w:cs="Arial"/>
        </w:rPr>
        <w:t>años</w:t>
      </w:r>
      <w:r w:rsidR="009B18BB" w:rsidRPr="00D4105C">
        <w:rPr>
          <w:rFonts w:ascii="Arial" w:hAnsi="Arial" w:cs="Arial"/>
        </w:rPr>
        <w:t>.</w:t>
      </w:r>
      <w:r w:rsidRPr="00D4105C">
        <w:rPr>
          <w:rFonts w:ascii="Arial" w:hAnsi="Arial" w:cs="Arial"/>
        </w:rPr>
        <w:t xml:space="preserve"> </w:t>
      </w:r>
    </w:p>
    <w:p w:rsidR="00D14683" w:rsidRPr="00D4105C" w:rsidRDefault="00D14683" w:rsidP="009B18BB">
      <w:pPr>
        <w:jc w:val="both"/>
        <w:rPr>
          <w:rFonts w:ascii="Arial" w:hAnsi="Arial" w:cs="Arial"/>
        </w:rPr>
      </w:pPr>
    </w:p>
    <w:p w:rsidR="009B18BB" w:rsidRPr="00D4105C" w:rsidRDefault="009B18BB" w:rsidP="009B18BB">
      <w:pPr>
        <w:jc w:val="both"/>
        <w:rPr>
          <w:rFonts w:ascii="Arial" w:hAnsi="Arial" w:cs="Arial"/>
        </w:rPr>
      </w:pPr>
      <w:r w:rsidRPr="00D4105C">
        <w:rPr>
          <w:rFonts w:ascii="Arial" w:hAnsi="Arial" w:cs="Arial"/>
        </w:rPr>
        <w:t xml:space="preserve">Las proyecciones </w:t>
      </w:r>
      <w:r w:rsidR="00D14683" w:rsidRPr="00D4105C">
        <w:rPr>
          <w:rFonts w:ascii="Arial" w:hAnsi="Arial" w:cs="Arial"/>
        </w:rPr>
        <w:t>demográficas</w:t>
      </w:r>
      <w:r w:rsidRPr="00D4105C">
        <w:rPr>
          <w:rFonts w:ascii="Arial" w:hAnsi="Arial" w:cs="Arial"/>
        </w:rPr>
        <w:t xml:space="preserve"> se basan en la </w:t>
      </w:r>
      <w:r w:rsidR="00D14683" w:rsidRPr="00D4105C">
        <w:rPr>
          <w:rFonts w:ascii="Arial" w:hAnsi="Arial" w:cs="Arial"/>
        </w:rPr>
        <w:t>evolución</w:t>
      </w:r>
      <w:r w:rsidRPr="00D4105C">
        <w:rPr>
          <w:rFonts w:ascii="Arial" w:hAnsi="Arial" w:cs="Arial"/>
        </w:rPr>
        <w:t xml:space="preserve"> de la </w:t>
      </w:r>
      <w:r w:rsidR="00D14683" w:rsidRPr="00D4105C">
        <w:rPr>
          <w:rFonts w:ascii="Arial" w:hAnsi="Arial" w:cs="Arial"/>
        </w:rPr>
        <w:t>población</w:t>
      </w:r>
      <w:r w:rsidRPr="00D4105C">
        <w:rPr>
          <w:rFonts w:ascii="Arial" w:hAnsi="Arial" w:cs="Arial"/>
        </w:rPr>
        <w:t xml:space="preserve"> actual de la </w:t>
      </w:r>
      <w:r w:rsidR="00D14683" w:rsidRPr="00D4105C">
        <w:rPr>
          <w:rFonts w:ascii="Arial" w:hAnsi="Arial" w:cs="Arial"/>
        </w:rPr>
        <w:t xml:space="preserve">Institución </w:t>
      </w:r>
      <w:r w:rsidRPr="00D4105C">
        <w:rPr>
          <w:rFonts w:ascii="Arial" w:hAnsi="Arial" w:cs="Arial"/>
        </w:rPr>
        <w:t xml:space="preserve">mediante el uso de un modelo de decrementos </w:t>
      </w:r>
      <w:r w:rsidR="00D14683" w:rsidRPr="00D4105C">
        <w:rPr>
          <w:rFonts w:ascii="Arial" w:hAnsi="Arial" w:cs="Arial"/>
        </w:rPr>
        <w:t>múltiples</w:t>
      </w:r>
      <w:r w:rsidRPr="00D4105C">
        <w:rPr>
          <w:rFonts w:ascii="Arial" w:hAnsi="Arial" w:cs="Arial"/>
        </w:rPr>
        <w:t>, el cual se construye en base a las</w:t>
      </w:r>
      <w:r w:rsidR="00D14683" w:rsidRPr="00D4105C">
        <w:rPr>
          <w:rFonts w:ascii="Arial" w:hAnsi="Arial" w:cs="Arial"/>
        </w:rPr>
        <w:t xml:space="preserve"> </w:t>
      </w:r>
      <w:r w:rsidRPr="00D4105C">
        <w:rPr>
          <w:rFonts w:ascii="Arial" w:hAnsi="Arial" w:cs="Arial"/>
        </w:rPr>
        <w:t xml:space="preserve">tablas de mortalidad establecidas por SUPEN y de decrementos basadas en la </w:t>
      </w:r>
      <w:r w:rsidR="00D14683" w:rsidRPr="00D4105C">
        <w:rPr>
          <w:rFonts w:ascii="Arial" w:hAnsi="Arial" w:cs="Arial"/>
        </w:rPr>
        <w:t>población</w:t>
      </w:r>
      <w:r w:rsidRPr="00D4105C">
        <w:rPr>
          <w:rFonts w:ascii="Arial" w:hAnsi="Arial" w:cs="Arial"/>
        </w:rPr>
        <w:t xml:space="preserve"> de</w:t>
      </w:r>
      <w:r w:rsidR="00D14683" w:rsidRPr="00D4105C">
        <w:rPr>
          <w:rFonts w:ascii="Arial" w:hAnsi="Arial" w:cs="Arial"/>
        </w:rPr>
        <w:t xml:space="preserve"> </w:t>
      </w:r>
      <w:r w:rsidRPr="00D4105C">
        <w:rPr>
          <w:rFonts w:ascii="Arial" w:hAnsi="Arial" w:cs="Arial"/>
        </w:rPr>
        <w:t xml:space="preserve">la </w:t>
      </w:r>
      <w:r w:rsidR="00D14683" w:rsidRPr="00D4105C">
        <w:rPr>
          <w:rFonts w:ascii="Arial" w:hAnsi="Arial" w:cs="Arial"/>
        </w:rPr>
        <w:t>Institución</w:t>
      </w:r>
      <w:r w:rsidRPr="00D4105C">
        <w:rPr>
          <w:rFonts w:ascii="Arial" w:hAnsi="Arial" w:cs="Arial"/>
        </w:rPr>
        <w:t>.</w:t>
      </w:r>
    </w:p>
    <w:p w:rsidR="009B18BB" w:rsidRPr="00D4105C" w:rsidRDefault="009B18BB" w:rsidP="009B18BB">
      <w:pPr>
        <w:jc w:val="both"/>
        <w:rPr>
          <w:rFonts w:ascii="Arial" w:hAnsi="Arial" w:cs="Arial"/>
        </w:rPr>
      </w:pPr>
      <w:r w:rsidRPr="00D4105C">
        <w:rPr>
          <w:rFonts w:ascii="Arial" w:hAnsi="Arial" w:cs="Arial"/>
        </w:rPr>
        <w:t xml:space="preserve">Por su parte, para realizar las proyecciones financieras, mediante el uso de la </w:t>
      </w:r>
      <w:r w:rsidR="00D14683" w:rsidRPr="00D4105C">
        <w:rPr>
          <w:rFonts w:ascii="Arial" w:hAnsi="Arial" w:cs="Arial"/>
        </w:rPr>
        <w:t>hipótesis</w:t>
      </w:r>
      <w:r w:rsidRPr="00D4105C">
        <w:rPr>
          <w:rFonts w:ascii="Arial" w:hAnsi="Arial" w:cs="Arial"/>
        </w:rPr>
        <w:t xml:space="preserve"> de</w:t>
      </w:r>
      <w:r w:rsidR="00D14683" w:rsidRPr="00D4105C">
        <w:rPr>
          <w:rFonts w:ascii="Arial" w:hAnsi="Arial" w:cs="Arial"/>
        </w:rPr>
        <w:t xml:space="preserve"> </w:t>
      </w:r>
      <w:r w:rsidRPr="00D4105C">
        <w:rPr>
          <w:rFonts w:ascii="Arial" w:hAnsi="Arial" w:cs="Arial"/>
        </w:rPr>
        <w:t>incremento de los salarios se proyectan los salarios futuros por edad y sexo, las cuales sirven</w:t>
      </w:r>
      <w:r w:rsidR="00D14683" w:rsidRPr="00D4105C">
        <w:rPr>
          <w:rFonts w:ascii="Arial" w:hAnsi="Arial" w:cs="Arial"/>
        </w:rPr>
        <w:t xml:space="preserve"> </w:t>
      </w:r>
      <w:r w:rsidRPr="00D4105C">
        <w:rPr>
          <w:rFonts w:ascii="Arial" w:hAnsi="Arial" w:cs="Arial"/>
        </w:rPr>
        <w:t xml:space="preserve">de insumo para la </w:t>
      </w:r>
      <w:r w:rsidR="00D14683" w:rsidRPr="00D4105C">
        <w:rPr>
          <w:rFonts w:ascii="Arial" w:hAnsi="Arial" w:cs="Arial"/>
        </w:rPr>
        <w:t>estimación</w:t>
      </w:r>
      <w:r w:rsidRPr="00D4105C">
        <w:rPr>
          <w:rFonts w:ascii="Arial" w:hAnsi="Arial" w:cs="Arial"/>
        </w:rPr>
        <w:t xml:space="preserve"> de los salarios de referencia y de los futuros montos de las</w:t>
      </w:r>
      <w:r w:rsidR="00D14683" w:rsidRPr="00D4105C">
        <w:rPr>
          <w:rFonts w:ascii="Arial" w:hAnsi="Arial" w:cs="Arial"/>
        </w:rPr>
        <w:t xml:space="preserve"> </w:t>
      </w:r>
      <w:r w:rsidRPr="00D4105C">
        <w:rPr>
          <w:rFonts w:ascii="Arial" w:hAnsi="Arial" w:cs="Arial"/>
        </w:rPr>
        <w:t>pensiones.</w:t>
      </w:r>
    </w:p>
    <w:p w:rsidR="00D14683" w:rsidRPr="00D4105C" w:rsidRDefault="00D14683" w:rsidP="009B18BB">
      <w:pPr>
        <w:jc w:val="both"/>
        <w:rPr>
          <w:rFonts w:ascii="Arial" w:hAnsi="Arial" w:cs="Arial"/>
        </w:rPr>
      </w:pPr>
    </w:p>
    <w:p w:rsidR="009B18BB" w:rsidRPr="00D4105C" w:rsidRDefault="009B18BB" w:rsidP="009B18BB">
      <w:pPr>
        <w:jc w:val="both"/>
        <w:rPr>
          <w:rFonts w:ascii="Arial" w:hAnsi="Arial" w:cs="Arial"/>
        </w:rPr>
      </w:pPr>
      <w:r w:rsidRPr="00D4105C">
        <w:rPr>
          <w:rFonts w:ascii="Arial" w:hAnsi="Arial" w:cs="Arial"/>
        </w:rPr>
        <w:lastRenderedPageBreak/>
        <w:t>Finalmente, se consolida el gasto de cada a</w:t>
      </w:r>
      <w:r w:rsidR="00D14683" w:rsidRPr="00D4105C">
        <w:rPr>
          <w:rFonts w:ascii="Arial" w:hAnsi="Arial" w:cs="Arial"/>
        </w:rPr>
        <w:t>ñ</w:t>
      </w:r>
      <w:r w:rsidRPr="00D4105C">
        <w:rPr>
          <w:rFonts w:ascii="Arial" w:hAnsi="Arial" w:cs="Arial"/>
        </w:rPr>
        <w:t>o en pensiones, es decir, las futuras obligaciones</w:t>
      </w:r>
      <w:r w:rsidR="00D14683" w:rsidRPr="00D4105C">
        <w:rPr>
          <w:rFonts w:ascii="Arial" w:hAnsi="Arial" w:cs="Arial"/>
        </w:rPr>
        <w:t xml:space="preserve"> </w:t>
      </w:r>
      <w:r w:rsidRPr="00D4105C">
        <w:rPr>
          <w:rFonts w:ascii="Arial" w:hAnsi="Arial" w:cs="Arial"/>
        </w:rPr>
        <w:t>del Fondo, las cuales se traen a valor presente mediante el uso de la tasa de descuento</w:t>
      </w:r>
      <w:r w:rsidR="00D14683" w:rsidRPr="00D4105C">
        <w:rPr>
          <w:rFonts w:ascii="Arial" w:hAnsi="Arial" w:cs="Arial"/>
        </w:rPr>
        <w:t>…”</w:t>
      </w:r>
    </w:p>
    <w:p w:rsidR="00F56F44" w:rsidRPr="00D4105C" w:rsidRDefault="00F56F44" w:rsidP="000B3408">
      <w:pPr>
        <w:jc w:val="both"/>
        <w:rPr>
          <w:rFonts w:ascii="Arial" w:hAnsi="Arial" w:cs="Arial"/>
        </w:rPr>
      </w:pPr>
    </w:p>
    <w:p w:rsidR="00D14683" w:rsidRPr="00D4105C" w:rsidRDefault="00D14683" w:rsidP="000B3408">
      <w:pPr>
        <w:jc w:val="both"/>
        <w:rPr>
          <w:rFonts w:ascii="Arial" w:hAnsi="Arial" w:cs="Arial"/>
        </w:rPr>
      </w:pPr>
      <w:r w:rsidRPr="00D4105C">
        <w:rPr>
          <w:rFonts w:ascii="Arial" w:hAnsi="Arial" w:cs="Arial"/>
        </w:rPr>
        <w:t>En las páginas 32 a la 33 se indica las f</w:t>
      </w:r>
      <w:r w:rsidR="00E9301C" w:rsidRPr="00D4105C">
        <w:rPr>
          <w:rFonts w:ascii="Arial" w:hAnsi="Arial" w:cs="Arial"/>
        </w:rPr>
        <w:t>órmulas generales del Balance, Prima media y Solvencia.</w:t>
      </w:r>
    </w:p>
    <w:p w:rsidR="00D02AC4" w:rsidRPr="00D4105C" w:rsidRDefault="00F56F44" w:rsidP="009B18BB">
      <w:pPr>
        <w:jc w:val="both"/>
        <w:rPr>
          <w:rFonts w:ascii="Arial" w:hAnsi="Arial" w:cs="Arial"/>
        </w:rPr>
      </w:pPr>
      <w:r w:rsidRPr="00D4105C">
        <w:rPr>
          <w:rFonts w:ascii="Arial" w:hAnsi="Arial" w:cs="Arial"/>
        </w:rPr>
        <w:t>g)</w:t>
      </w:r>
      <w:r w:rsidRPr="00D4105C">
        <w:rPr>
          <w:rFonts w:ascii="Arial" w:hAnsi="Arial" w:cs="Arial"/>
        </w:rPr>
        <w:tab/>
        <w:t xml:space="preserve">Bases de Datos y supuestos: </w:t>
      </w:r>
    </w:p>
    <w:p w:rsidR="00BB5807" w:rsidRPr="00D4105C" w:rsidRDefault="00BB5807" w:rsidP="009B18BB">
      <w:pPr>
        <w:jc w:val="both"/>
        <w:rPr>
          <w:rFonts w:ascii="Arial" w:hAnsi="Arial" w:cs="Arial"/>
        </w:rPr>
      </w:pPr>
    </w:p>
    <w:p w:rsidR="00BB5807" w:rsidRPr="00D4105C" w:rsidRDefault="00BB5807" w:rsidP="00BB5807">
      <w:pPr>
        <w:jc w:val="both"/>
        <w:rPr>
          <w:rFonts w:ascii="Arial" w:hAnsi="Arial" w:cs="Arial"/>
        </w:rPr>
      </w:pPr>
      <w:r w:rsidRPr="00D4105C">
        <w:rPr>
          <w:rFonts w:ascii="Arial" w:hAnsi="Arial" w:cs="Arial"/>
        </w:rPr>
        <w:t>Se indica claramente en el informe la fuente y la calidad y fe la información, página 34.</w:t>
      </w:r>
    </w:p>
    <w:p w:rsidR="00BB5807" w:rsidRPr="00D4105C" w:rsidRDefault="00BB5807" w:rsidP="00BB5807">
      <w:pPr>
        <w:jc w:val="both"/>
        <w:rPr>
          <w:rFonts w:ascii="Arial" w:hAnsi="Arial" w:cs="Arial"/>
        </w:rPr>
      </w:pPr>
    </w:p>
    <w:p w:rsidR="00BB5807" w:rsidRPr="00D4105C" w:rsidRDefault="00971460" w:rsidP="00BB5807">
      <w:pPr>
        <w:jc w:val="both"/>
        <w:rPr>
          <w:rFonts w:ascii="Arial" w:hAnsi="Arial" w:cs="Arial"/>
        </w:rPr>
      </w:pPr>
      <w:r w:rsidRPr="00D4105C">
        <w:rPr>
          <w:rFonts w:ascii="Arial" w:hAnsi="Arial" w:cs="Arial"/>
        </w:rPr>
        <w:t>Sobre los supuestos empleados el informe indica</w:t>
      </w:r>
      <w:r w:rsidR="0076443A" w:rsidRPr="00D4105C">
        <w:rPr>
          <w:rFonts w:ascii="Arial" w:hAnsi="Arial" w:cs="Arial"/>
        </w:rPr>
        <w:t xml:space="preserve"> en las páginas 35-37</w:t>
      </w:r>
      <w:r w:rsidRPr="00D4105C">
        <w:rPr>
          <w:rFonts w:ascii="Arial" w:hAnsi="Arial" w:cs="Arial"/>
        </w:rPr>
        <w:t xml:space="preserve">: </w:t>
      </w:r>
    </w:p>
    <w:p w:rsidR="00971460" w:rsidRPr="00D4105C" w:rsidRDefault="0076443A" w:rsidP="0076443A">
      <w:pPr>
        <w:pStyle w:val="Prrafodelista"/>
        <w:numPr>
          <w:ilvl w:val="0"/>
          <w:numId w:val="33"/>
        </w:numPr>
        <w:jc w:val="both"/>
        <w:rPr>
          <w:rFonts w:ascii="Arial" w:hAnsi="Arial" w:cs="Arial"/>
        </w:rPr>
      </w:pPr>
      <w:r w:rsidRPr="00D4105C">
        <w:rPr>
          <w:rFonts w:ascii="Arial" w:hAnsi="Arial" w:cs="Arial"/>
        </w:rPr>
        <w:t xml:space="preserve">Tabla de Mortalidad </w:t>
      </w:r>
    </w:p>
    <w:p w:rsidR="0076443A" w:rsidRPr="00D4105C" w:rsidRDefault="0076443A" w:rsidP="0076443A">
      <w:pPr>
        <w:pStyle w:val="Prrafodelista"/>
        <w:numPr>
          <w:ilvl w:val="0"/>
          <w:numId w:val="33"/>
        </w:numPr>
        <w:jc w:val="both"/>
        <w:rPr>
          <w:rFonts w:ascii="Arial" w:hAnsi="Arial" w:cs="Arial"/>
        </w:rPr>
      </w:pPr>
      <w:r w:rsidRPr="00D4105C">
        <w:rPr>
          <w:rFonts w:ascii="Arial" w:hAnsi="Arial" w:cs="Arial"/>
        </w:rPr>
        <w:t>Tablas de Decrementos (diferentes a la muerte)</w:t>
      </w:r>
    </w:p>
    <w:p w:rsidR="0076443A" w:rsidRPr="00D4105C" w:rsidRDefault="0076443A" w:rsidP="0076443A">
      <w:pPr>
        <w:pStyle w:val="Prrafodelista"/>
        <w:numPr>
          <w:ilvl w:val="0"/>
          <w:numId w:val="33"/>
        </w:numPr>
        <w:jc w:val="both"/>
        <w:rPr>
          <w:rFonts w:ascii="Arial" w:hAnsi="Arial" w:cs="Arial"/>
        </w:rPr>
      </w:pPr>
      <w:r w:rsidRPr="00D4105C">
        <w:rPr>
          <w:rFonts w:ascii="Arial" w:hAnsi="Arial" w:cs="Arial"/>
        </w:rPr>
        <w:t>Entrada de nuevas generaciones</w:t>
      </w:r>
    </w:p>
    <w:p w:rsidR="0076443A" w:rsidRPr="00D4105C" w:rsidRDefault="0076443A" w:rsidP="0076443A">
      <w:pPr>
        <w:pStyle w:val="Prrafodelista"/>
        <w:numPr>
          <w:ilvl w:val="0"/>
          <w:numId w:val="33"/>
        </w:numPr>
        <w:jc w:val="both"/>
        <w:rPr>
          <w:rFonts w:ascii="Arial" w:hAnsi="Arial" w:cs="Arial"/>
        </w:rPr>
      </w:pPr>
      <w:r w:rsidRPr="00D4105C">
        <w:rPr>
          <w:rFonts w:ascii="Arial" w:hAnsi="Arial" w:cs="Arial"/>
        </w:rPr>
        <w:t>Beneficios de viudez y orfandad</w:t>
      </w:r>
    </w:p>
    <w:p w:rsidR="0076443A" w:rsidRPr="00D4105C" w:rsidRDefault="0076443A" w:rsidP="0076443A">
      <w:pPr>
        <w:pStyle w:val="Prrafodelista"/>
        <w:numPr>
          <w:ilvl w:val="0"/>
          <w:numId w:val="33"/>
        </w:numPr>
        <w:jc w:val="both"/>
        <w:rPr>
          <w:rFonts w:ascii="Arial" w:hAnsi="Arial" w:cs="Arial"/>
        </w:rPr>
      </w:pPr>
      <w:r w:rsidRPr="00D4105C">
        <w:rPr>
          <w:rFonts w:ascii="Arial" w:hAnsi="Arial" w:cs="Arial"/>
        </w:rPr>
        <w:t>Tasa de Rendimiento “real” de las inversiones</w:t>
      </w:r>
    </w:p>
    <w:p w:rsidR="0076443A" w:rsidRPr="00D4105C" w:rsidRDefault="0076443A" w:rsidP="0076443A">
      <w:pPr>
        <w:pStyle w:val="Prrafodelista"/>
        <w:numPr>
          <w:ilvl w:val="0"/>
          <w:numId w:val="33"/>
        </w:numPr>
        <w:jc w:val="both"/>
        <w:rPr>
          <w:rFonts w:ascii="Arial" w:hAnsi="Arial" w:cs="Arial"/>
        </w:rPr>
      </w:pPr>
      <w:r w:rsidRPr="00D4105C">
        <w:rPr>
          <w:rFonts w:ascii="Arial" w:hAnsi="Arial" w:cs="Arial"/>
        </w:rPr>
        <w:t>Inflación</w:t>
      </w:r>
    </w:p>
    <w:p w:rsidR="0076443A" w:rsidRPr="00D4105C" w:rsidRDefault="0076443A" w:rsidP="0076443A">
      <w:pPr>
        <w:pStyle w:val="Prrafodelista"/>
        <w:numPr>
          <w:ilvl w:val="0"/>
          <w:numId w:val="33"/>
        </w:numPr>
        <w:jc w:val="both"/>
        <w:rPr>
          <w:rFonts w:ascii="Arial" w:hAnsi="Arial" w:cs="Arial"/>
        </w:rPr>
      </w:pPr>
      <w:r w:rsidRPr="00D4105C">
        <w:rPr>
          <w:rFonts w:ascii="Arial" w:hAnsi="Arial" w:cs="Arial"/>
        </w:rPr>
        <w:t>Crecimiento “real” de los salarios.</w:t>
      </w:r>
    </w:p>
    <w:p w:rsidR="0076443A" w:rsidRPr="00D4105C" w:rsidRDefault="0076443A" w:rsidP="00BB5807">
      <w:pPr>
        <w:jc w:val="both"/>
        <w:rPr>
          <w:rFonts w:ascii="Arial" w:hAnsi="Arial" w:cs="Arial"/>
        </w:rPr>
      </w:pPr>
    </w:p>
    <w:p w:rsidR="00D02AC4" w:rsidRPr="00D4105C" w:rsidRDefault="00D02AC4" w:rsidP="009B18BB">
      <w:pPr>
        <w:jc w:val="both"/>
        <w:rPr>
          <w:rFonts w:ascii="Arial" w:hAnsi="Arial" w:cs="Arial"/>
        </w:rPr>
      </w:pPr>
    </w:p>
    <w:p w:rsidR="00F56F44" w:rsidRPr="00D4105C" w:rsidRDefault="00F56F44" w:rsidP="009B18BB">
      <w:pPr>
        <w:jc w:val="both"/>
        <w:rPr>
          <w:rFonts w:ascii="Arial" w:hAnsi="Arial" w:cs="Arial"/>
        </w:rPr>
      </w:pPr>
      <w:r w:rsidRPr="00D4105C">
        <w:rPr>
          <w:rFonts w:ascii="Arial" w:hAnsi="Arial" w:cs="Arial"/>
        </w:rPr>
        <w:t>h)</w:t>
      </w:r>
      <w:r w:rsidRPr="00D4105C">
        <w:rPr>
          <w:rFonts w:ascii="Arial" w:hAnsi="Arial" w:cs="Arial"/>
        </w:rPr>
        <w:tab/>
        <w:t>Resultados. Esta sección debe contener, al menos, los siguientes componentes:</w:t>
      </w:r>
    </w:p>
    <w:p w:rsidR="00F56F44" w:rsidRPr="00D4105C" w:rsidRDefault="00F56F44" w:rsidP="009B18BB">
      <w:pPr>
        <w:jc w:val="both"/>
        <w:rPr>
          <w:rFonts w:ascii="Arial" w:hAnsi="Arial" w:cs="Arial"/>
        </w:rPr>
      </w:pPr>
    </w:p>
    <w:p w:rsidR="00F56F44" w:rsidRPr="00D4105C" w:rsidRDefault="00F56F44" w:rsidP="009B18BB">
      <w:pPr>
        <w:jc w:val="both"/>
        <w:rPr>
          <w:rFonts w:ascii="Arial" w:hAnsi="Arial" w:cs="Arial"/>
        </w:rPr>
      </w:pPr>
      <w:r w:rsidRPr="00D4105C">
        <w:rPr>
          <w:rFonts w:ascii="Arial" w:hAnsi="Arial" w:cs="Arial"/>
        </w:rPr>
        <w:t>i.</w:t>
      </w:r>
      <w:r w:rsidRPr="00D4105C">
        <w:rPr>
          <w:rFonts w:ascii="Arial" w:hAnsi="Arial" w:cs="Arial"/>
        </w:rPr>
        <w:tab/>
        <w:t>Resultados del escenario base de acuerdo con lo establecido en el artículo siete del Reglamento Actuarial publicado por la SUPEN.</w:t>
      </w:r>
    </w:p>
    <w:p w:rsidR="00611017" w:rsidRPr="00D4105C" w:rsidRDefault="00611017" w:rsidP="009B18BB">
      <w:pPr>
        <w:jc w:val="both"/>
        <w:rPr>
          <w:rStyle w:val="fontstyle01"/>
        </w:rPr>
      </w:pPr>
    </w:p>
    <w:p w:rsidR="00611017" w:rsidRPr="00D4105C" w:rsidRDefault="00611017" w:rsidP="009B18BB">
      <w:pPr>
        <w:jc w:val="both"/>
        <w:rPr>
          <w:rStyle w:val="fontstyle01"/>
        </w:rPr>
      </w:pPr>
      <w:r w:rsidRPr="00D4105C">
        <w:rPr>
          <w:rStyle w:val="fontstyle01"/>
        </w:rPr>
        <w:t>De acuerdo con el Artículo siete se debe  cumplir con lo siguiente:</w:t>
      </w:r>
    </w:p>
    <w:p w:rsidR="00611017" w:rsidRPr="00D4105C" w:rsidRDefault="00611017" w:rsidP="009B18BB">
      <w:pPr>
        <w:jc w:val="both"/>
        <w:rPr>
          <w:rStyle w:val="fontstyle01"/>
        </w:rPr>
      </w:pPr>
    </w:p>
    <w:p w:rsidR="00611017" w:rsidRPr="00D4105C" w:rsidRDefault="00611017" w:rsidP="00611017">
      <w:pPr>
        <w:pStyle w:val="Prrafodelista"/>
        <w:numPr>
          <w:ilvl w:val="0"/>
          <w:numId w:val="34"/>
        </w:numPr>
        <w:jc w:val="both"/>
        <w:rPr>
          <w:rStyle w:val="fontstyle01"/>
        </w:rPr>
      </w:pPr>
      <w:r w:rsidRPr="00D4105C">
        <w:rPr>
          <w:rStyle w:val="fontstyle01"/>
        </w:rPr>
        <w:t>La valuación actuarial debe mostrar claramente la técnica utilizada. Los resultados deben presentarse tanto con beneficios devengados como con población cerrada, según las definiciones de solvencia del artículo tres.</w:t>
      </w:r>
    </w:p>
    <w:p w:rsidR="008F29D6" w:rsidRPr="00D4105C" w:rsidRDefault="008F29D6" w:rsidP="00611017">
      <w:pPr>
        <w:pStyle w:val="Prrafodelista"/>
        <w:jc w:val="both"/>
        <w:rPr>
          <w:rStyle w:val="fontstyle01"/>
        </w:rPr>
      </w:pPr>
    </w:p>
    <w:p w:rsidR="00611017" w:rsidRPr="00D4105C" w:rsidRDefault="008F29D6" w:rsidP="00611017">
      <w:pPr>
        <w:pStyle w:val="Prrafodelista"/>
        <w:jc w:val="both"/>
        <w:rPr>
          <w:rStyle w:val="fontstyle01"/>
        </w:rPr>
      </w:pPr>
      <w:r w:rsidRPr="00D4105C">
        <w:rPr>
          <w:rStyle w:val="fontstyle01"/>
        </w:rPr>
        <w:t>Se verifica que el</w:t>
      </w:r>
      <w:r w:rsidR="00611017" w:rsidRPr="00D4105C">
        <w:rPr>
          <w:rStyle w:val="fontstyle01"/>
        </w:rPr>
        <w:t xml:space="preserve"> Estudio Actuarial en su página en su página 4</w:t>
      </w:r>
      <w:r w:rsidRPr="00D4105C">
        <w:rPr>
          <w:rStyle w:val="fontstyle01"/>
        </w:rPr>
        <w:t>7</w:t>
      </w:r>
      <w:r w:rsidR="00B716DC" w:rsidRPr="00D4105C">
        <w:rPr>
          <w:rStyle w:val="fontstyle01"/>
        </w:rPr>
        <w:t xml:space="preserve"> </w:t>
      </w:r>
      <w:r w:rsidRPr="00D4105C">
        <w:rPr>
          <w:rStyle w:val="fontstyle01"/>
        </w:rPr>
        <w:t xml:space="preserve">sección </w:t>
      </w:r>
      <w:r w:rsidR="00B716DC" w:rsidRPr="00D4105C">
        <w:rPr>
          <w:rStyle w:val="fontstyle01"/>
        </w:rPr>
        <w:t>9.1.3. Balance Actuarial con Beneficios Devengados</w:t>
      </w:r>
      <w:r w:rsidRPr="00D4105C">
        <w:rPr>
          <w:rStyle w:val="fontstyle01"/>
        </w:rPr>
        <w:t xml:space="preserve">  y la página 48 la sección </w:t>
      </w:r>
      <w:r w:rsidR="00611017" w:rsidRPr="00D4105C">
        <w:rPr>
          <w:rStyle w:val="fontstyle01"/>
        </w:rPr>
        <w:t>9.1.4. Balance Actuarial Grupo Cerrado</w:t>
      </w:r>
    </w:p>
    <w:p w:rsidR="00B716DC" w:rsidRPr="00D4105C" w:rsidRDefault="00B716DC" w:rsidP="00611017">
      <w:pPr>
        <w:pStyle w:val="Prrafodelista"/>
        <w:jc w:val="both"/>
        <w:rPr>
          <w:rStyle w:val="fontstyle01"/>
        </w:rPr>
      </w:pPr>
    </w:p>
    <w:p w:rsidR="00611017" w:rsidRPr="00D4105C" w:rsidRDefault="00611017" w:rsidP="00611017">
      <w:pPr>
        <w:pStyle w:val="Prrafodelista"/>
        <w:numPr>
          <w:ilvl w:val="0"/>
          <w:numId w:val="34"/>
        </w:numPr>
        <w:jc w:val="both"/>
        <w:rPr>
          <w:rStyle w:val="fontstyle01"/>
        </w:rPr>
      </w:pPr>
      <w:r w:rsidRPr="00D4105C">
        <w:rPr>
          <w:rStyle w:val="fontstyle01"/>
        </w:rPr>
        <w:t xml:space="preserve">Adicionalmente, pueden mostrarse resultados con población abierta, para lo cual se debe considerar un período mínimo de setenta y cinco años. Los nuevos ingresos deben revelar el activo y pasivo actuarial completo. En todo caso, las recomendaciones deben formularse en relación con los resultados </w:t>
      </w:r>
      <w:r w:rsidRPr="00D4105C">
        <w:rPr>
          <w:rStyle w:val="fontstyle01"/>
        </w:rPr>
        <w:lastRenderedPageBreak/>
        <w:t>de las valuaciones realizadas con población cerrada y con</w:t>
      </w:r>
      <w:r w:rsidRPr="00D4105C">
        <w:rPr>
          <w:rFonts w:ascii="TimesNewRomanPSMT" w:hAnsi="TimesNewRomanPSMT"/>
          <w:color w:val="000000"/>
        </w:rPr>
        <w:br/>
      </w:r>
      <w:r w:rsidRPr="00D4105C">
        <w:rPr>
          <w:rStyle w:val="fontstyle01"/>
        </w:rPr>
        <w:t>beneficios devengados.</w:t>
      </w:r>
    </w:p>
    <w:p w:rsidR="008F29D6" w:rsidRPr="00D4105C" w:rsidRDefault="008F29D6" w:rsidP="00611017">
      <w:pPr>
        <w:pStyle w:val="Prrafodelista"/>
        <w:jc w:val="both"/>
        <w:rPr>
          <w:rStyle w:val="fontstyle01"/>
        </w:rPr>
      </w:pPr>
    </w:p>
    <w:p w:rsidR="00611017" w:rsidRPr="00D4105C" w:rsidRDefault="008F29D6" w:rsidP="00611017">
      <w:pPr>
        <w:pStyle w:val="Prrafodelista"/>
        <w:jc w:val="both"/>
        <w:rPr>
          <w:rStyle w:val="fontstyle01"/>
        </w:rPr>
      </w:pPr>
      <w:r w:rsidRPr="00D4105C">
        <w:rPr>
          <w:rStyle w:val="fontstyle01"/>
        </w:rPr>
        <w:t>Se verifica que e</w:t>
      </w:r>
      <w:r w:rsidR="00611017" w:rsidRPr="00D4105C">
        <w:rPr>
          <w:rStyle w:val="fontstyle01"/>
        </w:rPr>
        <w:t>n la página 41 se presenta la sección 9.1.1. Proyecciones Financieras del Grupo Abierto</w:t>
      </w:r>
      <w:r w:rsidR="00B716DC" w:rsidRPr="00D4105C">
        <w:rPr>
          <w:rStyle w:val="fontstyle01"/>
        </w:rPr>
        <w:t xml:space="preserve">, para un periodo de 100 años. Se presenta  el balance en la sección </w:t>
      </w:r>
      <w:r w:rsidRPr="00D4105C">
        <w:rPr>
          <w:rStyle w:val="fontstyle01"/>
        </w:rPr>
        <w:t>9.1.5. Balance Actuarial Grupo Abierto</w:t>
      </w:r>
      <w:r w:rsidR="00B716DC" w:rsidRPr="00D4105C">
        <w:rPr>
          <w:rStyle w:val="fontstyle01"/>
        </w:rPr>
        <w:t>, p</w:t>
      </w:r>
      <w:r w:rsidRPr="00D4105C">
        <w:rPr>
          <w:rStyle w:val="fontstyle01"/>
        </w:rPr>
        <w:t>ágina 50.</w:t>
      </w:r>
    </w:p>
    <w:p w:rsidR="008F29D6" w:rsidRPr="00D4105C" w:rsidRDefault="008F29D6" w:rsidP="00611017">
      <w:pPr>
        <w:pStyle w:val="Prrafodelista"/>
        <w:jc w:val="both"/>
        <w:rPr>
          <w:rStyle w:val="fontstyle01"/>
        </w:rPr>
      </w:pPr>
    </w:p>
    <w:p w:rsidR="008F29D6" w:rsidRPr="00D4105C" w:rsidRDefault="00F64B4E" w:rsidP="00611017">
      <w:pPr>
        <w:pStyle w:val="Prrafodelista"/>
        <w:jc w:val="both"/>
        <w:rPr>
          <w:rStyle w:val="fontstyle01"/>
        </w:rPr>
      </w:pPr>
      <w:r w:rsidRPr="00D4105C">
        <w:rPr>
          <w:rStyle w:val="fontstyle01"/>
        </w:rPr>
        <w:t xml:space="preserve">Las reformas planteadas se formulan con población cerrada según las secciones </w:t>
      </w:r>
      <w:r w:rsidR="008F29D6" w:rsidRPr="00D4105C">
        <w:rPr>
          <w:rStyle w:val="fontstyle01"/>
        </w:rPr>
        <w:t>9.2.5. Balance Actuarial con Beneficios Devengados, página 61</w:t>
      </w:r>
      <w:r w:rsidRPr="00D4105C">
        <w:rPr>
          <w:rStyle w:val="fontstyle01"/>
        </w:rPr>
        <w:t xml:space="preserve"> y </w:t>
      </w:r>
      <w:r w:rsidR="008F29D6" w:rsidRPr="00D4105C">
        <w:rPr>
          <w:rStyle w:val="fontstyle01"/>
        </w:rPr>
        <w:t>Balance Actuarial Grupo Cerrado</w:t>
      </w:r>
      <w:r w:rsidRPr="00D4105C">
        <w:rPr>
          <w:rStyle w:val="fontstyle01"/>
        </w:rPr>
        <w:t>, página 62.</w:t>
      </w:r>
    </w:p>
    <w:p w:rsidR="008F29D6" w:rsidRPr="00D4105C" w:rsidRDefault="008F29D6" w:rsidP="00611017">
      <w:pPr>
        <w:pStyle w:val="Prrafodelista"/>
        <w:jc w:val="both"/>
        <w:rPr>
          <w:rStyle w:val="fontstyle01"/>
        </w:rPr>
      </w:pPr>
    </w:p>
    <w:p w:rsidR="00611017" w:rsidRPr="00D4105C" w:rsidRDefault="00611017" w:rsidP="009B18BB">
      <w:pPr>
        <w:jc w:val="both"/>
        <w:rPr>
          <w:rStyle w:val="fontstyle01"/>
        </w:rPr>
      </w:pPr>
    </w:p>
    <w:p w:rsidR="00611017" w:rsidRPr="00D4105C" w:rsidRDefault="00611017" w:rsidP="00611017">
      <w:pPr>
        <w:pStyle w:val="Prrafodelista"/>
        <w:numPr>
          <w:ilvl w:val="0"/>
          <w:numId w:val="34"/>
        </w:numPr>
        <w:jc w:val="both"/>
        <w:rPr>
          <w:rStyle w:val="fontstyle01"/>
          <w:rFonts w:ascii="Arial" w:hAnsi="Arial" w:cs="Arial"/>
          <w:color w:val="auto"/>
          <w:sz w:val="22"/>
          <w:szCs w:val="22"/>
        </w:rPr>
      </w:pPr>
      <w:r w:rsidRPr="00D4105C">
        <w:rPr>
          <w:rStyle w:val="fontstyle01"/>
        </w:rPr>
        <w:t>En todos los escenarios presentados debe incluirse la totalidad de los afiliados al régimen y sus beneficiarios.</w:t>
      </w:r>
    </w:p>
    <w:p w:rsidR="008F29D6" w:rsidRPr="00D4105C" w:rsidRDefault="008F29D6" w:rsidP="008F29D6">
      <w:pPr>
        <w:pStyle w:val="Prrafodelista"/>
        <w:jc w:val="both"/>
        <w:rPr>
          <w:rStyle w:val="fontstyle01"/>
          <w:rFonts w:ascii="Arial" w:hAnsi="Arial" w:cs="Arial"/>
          <w:color w:val="auto"/>
          <w:sz w:val="22"/>
          <w:szCs w:val="22"/>
        </w:rPr>
      </w:pPr>
      <w:r w:rsidRPr="00D4105C">
        <w:rPr>
          <w:rStyle w:val="fontstyle01"/>
        </w:rPr>
        <w:t>En lo diferentes balances se incluyen  la totalidad de los afiliados al régimen y sus beneficiarios.</w:t>
      </w:r>
    </w:p>
    <w:p w:rsidR="008F29D6" w:rsidRPr="00D4105C" w:rsidRDefault="008F29D6" w:rsidP="008F29D6">
      <w:pPr>
        <w:pStyle w:val="Prrafodelista"/>
        <w:jc w:val="both"/>
        <w:rPr>
          <w:rFonts w:ascii="Arial" w:hAnsi="Arial" w:cs="Arial"/>
        </w:rPr>
      </w:pPr>
    </w:p>
    <w:p w:rsidR="00F56F44" w:rsidRPr="00D4105C" w:rsidRDefault="00F56F44" w:rsidP="009B18BB">
      <w:pPr>
        <w:jc w:val="both"/>
        <w:rPr>
          <w:rFonts w:ascii="Arial" w:hAnsi="Arial" w:cs="Arial"/>
        </w:rPr>
      </w:pPr>
      <w:r w:rsidRPr="00D4105C">
        <w:rPr>
          <w:rFonts w:ascii="Arial" w:hAnsi="Arial" w:cs="Arial"/>
        </w:rPr>
        <w:t>ii.</w:t>
      </w:r>
      <w:r w:rsidRPr="00D4105C">
        <w:rPr>
          <w:rFonts w:ascii="Arial" w:hAnsi="Arial" w:cs="Arial"/>
        </w:rPr>
        <w:tab/>
        <w:t>Comparación de los resultados obtenidos en el escenario base con los obtenidos en el escenario base del informe actuarial anterior, incluyendo el análisis de pérdidas y ganancias y un comparativo de las poblaciones esperadas y efectivas.</w:t>
      </w:r>
    </w:p>
    <w:p w:rsidR="00340374" w:rsidRPr="00D4105C" w:rsidRDefault="00340374" w:rsidP="009B18BB">
      <w:pPr>
        <w:jc w:val="both"/>
        <w:rPr>
          <w:rFonts w:ascii="Arial" w:hAnsi="Arial" w:cs="Arial"/>
        </w:rPr>
      </w:pPr>
    </w:p>
    <w:p w:rsidR="00F41CE3" w:rsidRPr="00D4105C" w:rsidRDefault="00F41CE3" w:rsidP="009B18BB">
      <w:pPr>
        <w:jc w:val="both"/>
        <w:rPr>
          <w:rFonts w:ascii="Arial" w:hAnsi="Arial" w:cs="Arial"/>
        </w:rPr>
      </w:pPr>
      <w:r w:rsidRPr="00D4105C">
        <w:rPr>
          <w:rFonts w:ascii="Arial" w:hAnsi="Arial" w:cs="Arial"/>
        </w:rPr>
        <w:t>No se observa en el informe  una sección con  el análisis de pérdidas y ganancias y un comparativo de las poblaciones esperadas y efectivas.  La única referencia análisis previos se encuentra en el Cuadro 48: Déficit de Grupo Abierto, página 67.</w:t>
      </w:r>
    </w:p>
    <w:p w:rsidR="00340374" w:rsidRPr="00D4105C" w:rsidRDefault="00340374" w:rsidP="009B18BB">
      <w:pPr>
        <w:jc w:val="both"/>
        <w:rPr>
          <w:rFonts w:ascii="Arial" w:hAnsi="Arial" w:cs="Arial"/>
        </w:rPr>
      </w:pPr>
    </w:p>
    <w:p w:rsidR="00F56F44" w:rsidRPr="00D4105C" w:rsidRDefault="00F56F44" w:rsidP="009B18BB">
      <w:pPr>
        <w:jc w:val="both"/>
        <w:rPr>
          <w:rFonts w:ascii="Arial" w:hAnsi="Arial" w:cs="Arial"/>
        </w:rPr>
      </w:pPr>
      <w:r w:rsidRPr="00D4105C">
        <w:rPr>
          <w:rFonts w:ascii="Arial" w:hAnsi="Arial" w:cs="Arial"/>
        </w:rPr>
        <w:t>iii.</w:t>
      </w:r>
      <w:r w:rsidRPr="00D4105C">
        <w:rPr>
          <w:rFonts w:ascii="Arial" w:hAnsi="Arial" w:cs="Arial"/>
        </w:rPr>
        <w:tab/>
        <w:t>Análisis de sensibilidad (variaciones en los resultados obtenidos a partir de la modificación de algunos parámetros críticos).</w:t>
      </w:r>
    </w:p>
    <w:p w:rsidR="00F41CE3" w:rsidRPr="00D4105C" w:rsidRDefault="00F41CE3" w:rsidP="00340374">
      <w:pPr>
        <w:jc w:val="both"/>
        <w:rPr>
          <w:rFonts w:ascii="Arial" w:hAnsi="Arial" w:cs="Arial"/>
        </w:rPr>
      </w:pPr>
    </w:p>
    <w:p w:rsidR="00340374" w:rsidRPr="00D4105C" w:rsidRDefault="00F41CE3" w:rsidP="00340374">
      <w:pPr>
        <w:jc w:val="both"/>
        <w:rPr>
          <w:rFonts w:ascii="Arial" w:hAnsi="Arial" w:cs="Arial"/>
        </w:rPr>
      </w:pPr>
      <w:r w:rsidRPr="00D4105C">
        <w:rPr>
          <w:rFonts w:ascii="Arial" w:hAnsi="Arial" w:cs="Arial"/>
        </w:rPr>
        <w:t xml:space="preserve">Los análisis de sensibilidad están presentados en las secciones </w:t>
      </w:r>
      <w:r w:rsidR="00340374" w:rsidRPr="00D4105C">
        <w:rPr>
          <w:rFonts w:ascii="Arial" w:hAnsi="Arial" w:cs="Arial"/>
        </w:rPr>
        <w:t>9.3. Análisis de sensibilidad de la Variable Critica \Rendimiento de las Inversiones página  65 y 9.4. Análisis de sensibilidad de la Variable Critica \Entrada de</w:t>
      </w:r>
      <w:r w:rsidRPr="00D4105C">
        <w:rPr>
          <w:rFonts w:ascii="Arial" w:hAnsi="Arial" w:cs="Arial"/>
        </w:rPr>
        <w:t xml:space="preserve"> </w:t>
      </w:r>
      <w:r w:rsidR="00340374" w:rsidRPr="00D4105C">
        <w:rPr>
          <w:rFonts w:ascii="Arial" w:hAnsi="Arial" w:cs="Arial"/>
        </w:rPr>
        <w:t>Nuevas Generaciones p</w:t>
      </w:r>
      <w:r w:rsidRPr="00D4105C">
        <w:rPr>
          <w:rFonts w:ascii="Arial" w:hAnsi="Arial" w:cs="Arial"/>
        </w:rPr>
        <w:t>ágina 67.</w:t>
      </w:r>
    </w:p>
    <w:p w:rsidR="00340374" w:rsidRPr="00D4105C" w:rsidRDefault="00340374" w:rsidP="009B18BB">
      <w:pPr>
        <w:jc w:val="both"/>
        <w:rPr>
          <w:rFonts w:ascii="Arial" w:hAnsi="Arial" w:cs="Arial"/>
        </w:rPr>
      </w:pPr>
    </w:p>
    <w:p w:rsidR="00F56F44" w:rsidRPr="00D4105C" w:rsidRDefault="00F56F44" w:rsidP="009B18BB">
      <w:pPr>
        <w:jc w:val="both"/>
        <w:rPr>
          <w:rFonts w:ascii="Arial" w:hAnsi="Arial" w:cs="Arial"/>
        </w:rPr>
      </w:pPr>
      <w:r w:rsidRPr="00D4105C">
        <w:rPr>
          <w:rFonts w:ascii="Arial" w:hAnsi="Arial" w:cs="Arial"/>
        </w:rPr>
        <w:t>iv.</w:t>
      </w:r>
      <w:r w:rsidRPr="00D4105C">
        <w:rPr>
          <w:rFonts w:ascii="Arial" w:hAnsi="Arial" w:cs="Arial"/>
        </w:rPr>
        <w:tab/>
        <w:t>Valoración con reformas propuestas (resultados de la proyección base, incorporando modificaciones legales propuestas en caso de que las hubiere).</w:t>
      </w:r>
    </w:p>
    <w:p w:rsidR="001C23BC" w:rsidRPr="00D4105C" w:rsidRDefault="001C23BC" w:rsidP="001C23BC">
      <w:pPr>
        <w:jc w:val="both"/>
        <w:rPr>
          <w:rFonts w:ascii="Arial" w:hAnsi="Arial" w:cs="Arial"/>
        </w:rPr>
      </w:pPr>
    </w:p>
    <w:p w:rsidR="001C23BC" w:rsidRPr="00D4105C" w:rsidRDefault="001C23BC" w:rsidP="001C23BC">
      <w:pPr>
        <w:jc w:val="both"/>
        <w:rPr>
          <w:rFonts w:ascii="Arial" w:hAnsi="Arial" w:cs="Arial"/>
        </w:rPr>
      </w:pPr>
      <w:r w:rsidRPr="00D4105C">
        <w:rPr>
          <w:rFonts w:ascii="Arial" w:hAnsi="Arial" w:cs="Arial"/>
        </w:rPr>
        <w:t>Se verifico y el informe las incorpora  modificaciones legales.</w:t>
      </w:r>
    </w:p>
    <w:p w:rsidR="00F56F44" w:rsidRPr="00D4105C" w:rsidRDefault="00F56F44" w:rsidP="009B18BB">
      <w:pPr>
        <w:jc w:val="both"/>
        <w:rPr>
          <w:rFonts w:ascii="Arial" w:hAnsi="Arial" w:cs="Arial"/>
        </w:rPr>
      </w:pPr>
    </w:p>
    <w:p w:rsidR="00F56F44" w:rsidRPr="00D4105C" w:rsidRDefault="00F56F44" w:rsidP="009B18BB">
      <w:pPr>
        <w:jc w:val="both"/>
        <w:rPr>
          <w:rFonts w:ascii="Arial" w:hAnsi="Arial" w:cs="Arial"/>
        </w:rPr>
      </w:pPr>
      <w:r w:rsidRPr="00D4105C">
        <w:rPr>
          <w:rFonts w:ascii="Arial" w:hAnsi="Arial" w:cs="Arial"/>
        </w:rPr>
        <w:t>En caso de que se utilice el método de proyecciones, deben incluirse en el informe, al menos, las siguientes:</w:t>
      </w:r>
    </w:p>
    <w:p w:rsidR="00F56F44" w:rsidRPr="00D4105C" w:rsidRDefault="00F56F44" w:rsidP="009B18BB">
      <w:pPr>
        <w:jc w:val="both"/>
        <w:rPr>
          <w:rFonts w:ascii="Arial" w:hAnsi="Arial" w:cs="Arial"/>
        </w:rPr>
      </w:pPr>
    </w:p>
    <w:p w:rsidR="00F56F44" w:rsidRPr="00D4105C" w:rsidRDefault="00F56F44" w:rsidP="000B3408">
      <w:pPr>
        <w:ind w:left="1416"/>
        <w:jc w:val="both"/>
        <w:rPr>
          <w:rFonts w:ascii="Arial" w:hAnsi="Arial" w:cs="Arial"/>
        </w:rPr>
      </w:pPr>
      <w:r w:rsidRPr="00D4105C">
        <w:rPr>
          <w:rFonts w:ascii="Arial" w:hAnsi="Arial" w:cs="Arial"/>
        </w:rPr>
        <w:lastRenderedPageBreak/>
        <w:t>i.</w:t>
      </w:r>
      <w:r w:rsidRPr="00D4105C">
        <w:rPr>
          <w:rFonts w:ascii="Arial" w:hAnsi="Arial" w:cs="Arial"/>
        </w:rPr>
        <w:tab/>
        <w:t>Proyecciones demográficas por año de la población activa y pensionada.</w:t>
      </w:r>
    </w:p>
    <w:p w:rsidR="009A7F98" w:rsidRPr="00D4105C" w:rsidRDefault="009A7F98" w:rsidP="000B3408">
      <w:pPr>
        <w:ind w:left="1416"/>
        <w:jc w:val="both"/>
        <w:rPr>
          <w:rFonts w:ascii="Arial" w:hAnsi="Arial" w:cs="Arial"/>
        </w:rPr>
      </w:pPr>
    </w:p>
    <w:p w:rsidR="009A7F98" w:rsidRPr="00D4105C" w:rsidRDefault="009A7F98" w:rsidP="000B3408">
      <w:pPr>
        <w:ind w:left="1416"/>
        <w:jc w:val="both"/>
        <w:rPr>
          <w:rFonts w:ascii="Arial" w:hAnsi="Arial" w:cs="Arial"/>
        </w:rPr>
      </w:pPr>
      <w:r w:rsidRPr="00D4105C">
        <w:rPr>
          <w:rFonts w:ascii="Arial" w:hAnsi="Arial" w:cs="Arial"/>
        </w:rPr>
        <w:t xml:space="preserve">Se verifico y el informe las incorpora </w:t>
      </w:r>
    </w:p>
    <w:p w:rsidR="009A7F98" w:rsidRPr="00D4105C" w:rsidRDefault="009A7F98" w:rsidP="000B3408">
      <w:pPr>
        <w:ind w:left="1416"/>
        <w:jc w:val="both"/>
        <w:rPr>
          <w:rFonts w:ascii="Arial" w:hAnsi="Arial" w:cs="Arial"/>
        </w:rPr>
      </w:pPr>
    </w:p>
    <w:p w:rsidR="00F56F44" w:rsidRPr="00D4105C" w:rsidRDefault="00F56F44" w:rsidP="000B3408">
      <w:pPr>
        <w:ind w:left="1416"/>
        <w:jc w:val="both"/>
        <w:rPr>
          <w:rFonts w:ascii="Arial" w:hAnsi="Arial" w:cs="Arial"/>
        </w:rPr>
      </w:pPr>
      <w:r w:rsidRPr="00D4105C">
        <w:rPr>
          <w:rFonts w:ascii="Arial" w:hAnsi="Arial" w:cs="Arial"/>
        </w:rPr>
        <w:t>ii.</w:t>
      </w:r>
      <w:r w:rsidRPr="00D4105C">
        <w:rPr>
          <w:rFonts w:ascii="Arial" w:hAnsi="Arial" w:cs="Arial"/>
        </w:rPr>
        <w:tab/>
        <w:t>Proyecciones financieras por año, de los salarios, ingresos y egresos por pago de beneficios correspondientes a los riesgos cubiertos por el régimen y otros gastos administrativos.</w:t>
      </w:r>
    </w:p>
    <w:p w:rsidR="001C23BC" w:rsidRPr="00D4105C" w:rsidRDefault="001C23BC" w:rsidP="001C23BC">
      <w:pPr>
        <w:ind w:left="1416"/>
        <w:jc w:val="both"/>
        <w:rPr>
          <w:rFonts w:ascii="Arial" w:hAnsi="Arial" w:cs="Arial"/>
        </w:rPr>
      </w:pPr>
      <w:r w:rsidRPr="00D4105C">
        <w:rPr>
          <w:rFonts w:ascii="Arial" w:hAnsi="Arial" w:cs="Arial"/>
        </w:rPr>
        <w:t xml:space="preserve">Se verifico las proyecciones por año, sin embargo no se detallan  salarios pero si la masa Salarial.  No se desglosa por riesgo cubierto. </w:t>
      </w:r>
    </w:p>
    <w:p w:rsidR="001C23BC" w:rsidRPr="00D4105C" w:rsidRDefault="001C23BC" w:rsidP="000B3408">
      <w:pPr>
        <w:ind w:left="1416"/>
        <w:jc w:val="both"/>
        <w:rPr>
          <w:rFonts w:ascii="Arial" w:hAnsi="Arial" w:cs="Arial"/>
        </w:rPr>
      </w:pPr>
    </w:p>
    <w:p w:rsidR="009A7F98" w:rsidRPr="00D4105C" w:rsidRDefault="009A7F98" w:rsidP="000B3408">
      <w:pPr>
        <w:ind w:left="1416"/>
        <w:jc w:val="both"/>
        <w:rPr>
          <w:rFonts w:ascii="Arial" w:hAnsi="Arial" w:cs="Arial"/>
        </w:rPr>
      </w:pPr>
    </w:p>
    <w:p w:rsidR="00F56F44" w:rsidRPr="00D4105C" w:rsidRDefault="00F56F44" w:rsidP="000B3408">
      <w:pPr>
        <w:ind w:left="1416"/>
        <w:jc w:val="both"/>
        <w:rPr>
          <w:rFonts w:ascii="Arial" w:hAnsi="Arial" w:cs="Arial"/>
        </w:rPr>
      </w:pPr>
      <w:r w:rsidRPr="00D4105C">
        <w:rPr>
          <w:rFonts w:ascii="Arial" w:hAnsi="Arial" w:cs="Arial"/>
        </w:rPr>
        <w:t>iii.</w:t>
      </w:r>
      <w:r w:rsidRPr="00D4105C">
        <w:rPr>
          <w:rFonts w:ascii="Arial" w:hAnsi="Arial" w:cs="Arial"/>
        </w:rPr>
        <w:tab/>
        <w:t>Proyección anual del comportamiento de las provisiones del régimen.</w:t>
      </w:r>
    </w:p>
    <w:p w:rsidR="009A7F98" w:rsidRPr="00D4105C" w:rsidRDefault="009A7F98" w:rsidP="009A7F98">
      <w:pPr>
        <w:ind w:left="1416"/>
        <w:jc w:val="both"/>
        <w:rPr>
          <w:rFonts w:ascii="Arial" w:hAnsi="Arial" w:cs="Arial"/>
        </w:rPr>
      </w:pPr>
      <w:r w:rsidRPr="00D4105C">
        <w:rPr>
          <w:rFonts w:ascii="Arial" w:hAnsi="Arial" w:cs="Arial"/>
        </w:rPr>
        <w:t xml:space="preserve">Se verifico y el informe las incorpora </w:t>
      </w:r>
    </w:p>
    <w:p w:rsidR="009A7F98" w:rsidRPr="00D4105C" w:rsidRDefault="009A7F98" w:rsidP="000B3408">
      <w:pPr>
        <w:ind w:left="1416"/>
        <w:jc w:val="both"/>
        <w:rPr>
          <w:rFonts w:ascii="Arial" w:hAnsi="Arial" w:cs="Arial"/>
        </w:rPr>
      </w:pPr>
    </w:p>
    <w:p w:rsidR="00F56F44" w:rsidRPr="00D4105C" w:rsidRDefault="00F56F44" w:rsidP="000B3408">
      <w:pPr>
        <w:ind w:left="1416"/>
        <w:jc w:val="both"/>
        <w:rPr>
          <w:rFonts w:ascii="Arial" w:hAnsi="Arial" w:cs="Arial"/>
        </w:rPr>
      </w:pPr>
      <w:r w:rsidRPr="00D4105C">
        <w:rPr>
          <w:rFonts w:ascii="Arial" w:hAnsi="Arial" w:cs="Arial"/>
        </w:rPr>
        <w:t>iv.</w:t>
      </w:r>
      <w:r w:rsidRPr="00D4105C">
        <w:rPr>
          <w:rFonts w:ascii="Arial" w:hAnsi="Arial" w:cs="Arial"/>
        </w:rPr>
        <w:tab/>
        <w:t>Proyección de la tasa de cotización necesaria para financiar los beneficios del régimen.</w:t>
      </w:r>
    </w:p>
    <w:p w:rsidR="009A7F98" w:rsidRPr="00D4105C" w:rsidRDefault="009A7F98" w:rsidP="009A7F98">
      <w:pPr>
        <w:ind w:left="1416"/>
        <w:jc w:val="both"/>
        <w:rPr>
          <w:rFonts w:ascii="Arial" w:hAnsi="Arial" w:cs="Arial"/>
        </w:rPr>
      </w:pPr>
      <w:r w:rsidRPr="00D4105C">
        <w:rPr>
          <w:rFonts w:ascii="Arial" w:hAnsi="Arial" w:cs="Arial"/>
        </w:rPr>
        <w:t xml:space="preserve">Se verifico y el informe las incorpora </w:t>
      </w:r>
    </w:p>
    <w:p w:rsidR="009A7F98" w:rsidRPr="00D4105C" w:rsidRDefault="009A7F98" w:rsidP="000B3408">
      <w:pPr>
        <w:ind w:left="1416"/>
        <w:jc w:val="both"/>
        <w:rPr>
          <w:rFonts w:ascii="Arial" w:hAnsi="Arial" w:cs="Arial"/>
        </w:rPr>
      </w:pPr>
    </w:p>
    <w:p w:rsidR="00F56F44" w:rsidRPr="00D4105C" w:rsidRDefault="00F56F44" w:rsidP="000B3408">
      <w:pPr>
        <w:ind w:left="1416"/>
        <w:jc w:val="both"/>
        <w:rPr>
          <w:rFonts w:ascii="Arial" w:hAnsi="Arial" w:cs="Arial"/>
        </w:rPr>
      </w:pPr>
      <w:r w:rsidRPr="00D4105C">
        <w:rPr>
          <w:rFonts w:ascii="Arial" w:hAnsi="Arial" w:cs="Arial"/>
        </w:rPr>
        <w:t>v.</w:t>
      </w:r>
      <w:r w:rsidRPr="00D4105C">
        <w:rPr>
          <w:rFonts w:ascii="Arial" w:hAnsi="Arial" w:cs="Arial"/>
        </w:rPr>
        <w:tab/>
        <w:t>Proyección de la tasa de cotización necesaria para financiar los beneficios del régimen, bajo hipótesis de un sistema alternativo de financiamiento, en caso de presentarse problemas de financiamiento en el régimen.</w:t>
      </w:r>
    </w:p>
    <w:p w:rsidR="00B73228" w:rsidRPr="00D4105C" w:rsidRDefault="00B73228" w:rsidP="00B73228">
      <w:pPr>
        <w:ind w:left="1416"/>
        <w:jc w:val="both"/>
        <w:rPr>
          <w:rFonts w:ascii="Arial" w:hAnsi="Arial" w:cs="Arial"/>
        </w:rPr>
      </w:pPr>
      <w:r w:rsidRPr="00D4105C">
        <w:rPr>
          <w:rFonts w:ascii="Arial" w:hAnsi="Arial" w:cs="Arial"/>
        </w:rPr>
        <w:t xml:space="preserve">Se verifico y el informe las incorpora </w:t>
      </w:r>
    </w:p>
    <w:p w:rsidR="00B73228" w:rsidRPr="00D4105C" w:rsidRDefault="00B73228" w:rsidP="000B3408">
      <w:pPr>
        <w:ind w:left="1416"/>
        <w:jc w:val="both"/>
        <w:rPr>
          <w:rFonts w:ascii="Arial" w:hAnsi="Arial" w:cs="Arial"/>
        </w:rPr>
      </w:pPr>
    </w:p>
    <w:p w:rsidR="00B73228" w:rsidRPr="00D4105C" w:rsidRDefault="00B73228" w:rsidP="000B3408">
      <w:pPr>
        <w:ind w:left="1416"/>
        <w:jc w:val="both"/>
        <w:rPr>
          <w:rFonts w:ascii="Arial" w:hAnsi="Arial" w:cs="Arial"/>
        </w:rPr>
      </w:pPr>
    </w:p>
    <w:p w:rsidR="00B73228" w:rsidRPr="00D4105C" w:rsidRDefault="00B73228" w:rsidP="000B3408">
      <w:pPr>
        <w:ind w:left="1416"/>
        <w:jc w:val="both"/>
        <w:rPr>
          <w:rFonts w:ascii="Arial" w:hAnsi="Arial" w:cs="Arial"/>
        </w:rPr>
      </w:pPr>
    </w:p>
    <w:p w:rsidR="00B73228" w:rsidRPr="00D4105C" w:rsidRDefault="00B73228" w:rsidP="00B73228">
      <w:pPr>
        <w:ind w:left="1416"/>
        <w:jc w:val="both"/>
        <w:rPr>
          <w:rFonts w:ascii="Arial" w:hAnsi="Arial" w:cs="Arial"/>
        </w:rPr>
      </w:pPr>
      <w:r w:rsidRPr="00D4105C">
        <w:rPr>
          <w:rFonts w:ascii="Arial" w:hAnsi="Arial" w:cs="Arial"/>
        </w:rPr>
        <w:t>vi. De acuerdo con las definiciones del artículo tres, mostrar los siguientes indicadores:</w:t>
      </w:r>
    </w:p>
    <w:p w:rsidR="00B73228" w:rsidRPr="00D4105C" w:rsidRDefault="00B73228" w:rsidP="00B73228">
      <w:pPr>
        <w:ind w:left="1416"/>
        <w:jc w:val="both"/>
        <w:rPr>
          <w:rFonts w:ascii="Arial" w:hAnsi="Arial" w:cs="Arial"/>
        </w:rPr>
      </w:pPr>
      <w:r w:rsidRPr="00D4105C">
        <w:rPr>
          <w:rFonts w:ascii="Arial" w:hAnsi="Arial" w:cs="Arial"/>
        </w:rPr>
        <w:t>- Corto plazo (anual): La razón del fondo para contingencias.</w:t>
      </w:r>
    </w:p>
    <w:p w:rsidR="00B73228" w:rsidRPr="00D4105C" w:rsidRDefault="00B73228" w:rsidP="00B73228">
      <w:pPr>
        <w:ind w:left="1416"/>
        <w:jc w:val="both"/>
        <w:rPr>
          <w:rFonts w:ascii="Arial" w:hAnsi="Arial" w:cs="Arial"/>
        </w:rPr>
      </w:pPr>
      <w:r w:rsidRPr="00D4105C">
        <w:rPr>
          <w:rFonts w:ascii="Arial" w:hAnsi="Arial" w:cs="Arial"/>
        </w:rPr>
        <w:t>- Largo plazo (75 años o más): La tasa de ingresos y la tasa de costo.</w:t>
      </w:r>
    </w:p>
    <w:p w:rsidR="00CB2495" w:rsidRPr="00D4105C" w:rsidRDefault="00CB2495" w:rsidP="00CB2495">
      <w:pPr>
        <w:ind w:left="1416"/>
        <w:jc w:val="both"/>
        <w:rPr>
          <w:rFonts w:ascii="Arial" w:hAnsi="Arial" w:cs="Arial"/>
        </w:rPr>
      </w:pPr>
      <w:r w:rsidRPr="00D4105C">
        <w:rPr>
          <w:rFonts w:ascii="Arial" w:hAnsi="Arial" w:cs="Arial"/>
        </w:rPr>
        <w:t xml:space="preserve">Se verifico y el informe las incorpora </w:t>
      </w:r>
    </w:p>
    <w:p w:rsidR="00CB2495" w:rsidRPr="00D4105C" w:rsidRDefault="00CB2495" w:rsidP="00B73228">
      <w:pPr>
        <w:ind w:left="1416"/>
        <w:jc w:val="both"/>
        <w:rPr>
          <w:rFonts w:ascii="Arial" w:hAnsi="Arial" w:cs="Arial"/>
        </w:rPr>
      </w:pPr>
    </w:p>
    <w:p w:rsidR="00B73228" w:rsidRPr="00D4105C" w:rsidRDefault="00B73228" w:rsidP="00B73228">
      <w:pPr>
        <w:ind w:left="1416"/>
        <w:jc w:val="both"/>
        <w:rPr>
          <w:rFonts w:ascii="Arial" w:hAnsi="Arial" w:cs="Arial"/>
        </w:rPr>
      </w:pPr>
    </w:p>
    <w:p w:rsidR="00B73228" w:rsidRPr="00D4105C" w:rsidRDefault="00B73228" w:rsidP="00B73228">
      <w:pPr>
        <w:jc w:val="both"/>
        <w:rPr>
          <w:rFonts w:ascii="Arial" w:hAnsi="Arial" w:cs="Arial"/>
        </w:rPr>
      </w:pPr>
      <w:r w:rsidRPr="00D4105C">
        <w:rPr>
          <w:rFonts w:ascii="Arial" w:hAnsi="Arial" w:cs="Arial"/>
        </w:rPr>
        <w:t>i) Conclusiones y recomendaciones:</w:t>
      </w:r>
    </w:p>
    <w:p w:rsidR="00385B01" w:rsidRPr="00D4105C" w:rsidRDefault="00385B01" w:rsidP="00B73228">
      <w:pPr>
        <w:jc w:val="both"/>
        <w:rPr>
          <w:rFonts w:ascii="Arial" w:hAnsi="Arial" w:cs="Arial"/>
        </w:rPr>
      </w:pPr>
    </w:p>
    <w:p w:rsidR="000B779E" w:rsidRDefault="00385B01" w:rsidP="00385B01">
      <w:pPr>
        <w:jc w:val="both"/>
        <w:rPr>
          <w:rFonts w:ascii="Arial" w:hAnsi="Arial" w:cs="Arial"/>
        </w:rPr>
      </w:pPr>
      <w:r w:rsidRPr="00D4105C">
        <w:rPr>
          <w:rFonts w:ascii="Arial" w:hAnsi="Arial" w:cs="Arial"/>
        </w:rPr>
        <w:t xml:space="preserve">Se constató que recomiendan </w:t>
      </w:r>
      <w:r w:rsidR="00B73228" w:rsidRPr="00D4105C">
        <w:rPr>
          <w:rFonts w:ascii="Arial" w:hAnsi="Arial" w:cs="Arial"/>
        </w:rPr>
        <w:t xml:space="preserve">medidas  para restablecer el equilibrio actuarial del </w:t>
      </w:r>
      <w:r w:rsidRPr="00D4105C">
        <w:rPr>
          <w:rFonts w:ascii="Arial" w:hAnsi="Arial" w:cs="Arial"/>
        </w:rPr>
        <w:t xml:space="preserve">régimen y los </w:t>
      </w:r>
      <w:r w:rsidR="00B73228" w:rsidRPr="00D4105C">
        <w:rPr>
          <w:rFonts w:ascii="Arial" w:hAnsi="Arial" w:cs="Arial"/>
        </w:rPr>
        <w:t>actuario</w:t>
      </w:r>
      <w:r w:rsidRPr="00D4105C">
        <w:rPr>
          <w:rFonts w:ascii="Arial" w:hAnsi="Arial" w:cs="Arial"/>
        </w:rPr>
        <w:t xml:space="preserve">s emiten una </w:t>
      </w:r>
      <w:r w:rsidR="00B73228" w:rsidRPr="00D4105C">
        <w:rPr>
          <w:rFonts w:ascii="Arial" w:hAnsi="Arial" w:cs="Arial"/>
        </w:rPr>
        <w:t>opinión clara, precisa, objetiva y técnica en relación con</w:t>
      </w:r>
      <w:r w:rsidRPr="00D4105C">
        <w:rPr>
          <w:rFonts w:ascii="Arial" w:hAnsi="Arial" w:cs="Arial"/>
        </w:rPr>
        <w:t xml:space="preserve"> </w:t>
      </w:r>
      <w:r w:rsidR="00B73228" w:rsidRPr="00D4105C">
        <w:rPr>
          <w:rFonts w:ascii="Arial" w:hAnsi="Arial" w:cs="Arial"/>
        </w:rPr>
        <w:t>la solvencia del régimen de pensión objeto de la valuación.</w:t>
      </w:r>
    </w:p>
    <w:p w:rsidR="000B779E" w:rsidRDefault="000B779E">
      <w:pPr>
        <w:rPr>
          <w:rFonts w:ascii="Arial" w:hAnsi="Arial" w:cs="Arial"/>
        </w:rPr>
      </w:pPr>
      <w:r>
        <w:rPr>
          <w:rFonts w:ascii="Arial" w:hAnsi="Arial" w:cs="Arial"/>
        </w:rPr>
        <w:br w:type="page"/>
      </w:r>
    </w:p>
    <w:p w:rsidR="00F56F44" w:rsidRPr="00D4105C" w:rsidRDefault="00F56F44" w:rsidP="00F56F44">
      <w:pPr>
        <w:jc w:val="both"/>
        <w:rPr>
          <w:rFonts w:ascii="Arial" w:hAnsi="Arial" w:cs="Arial"/>
        </w:rPr>
      </w:pPr>
    </w:p>
    <w:p w:rsidR="00F56F44" w:rsidRPr="000B779E" w:rsidRDefault="000B779E" w:rsidP="00F56F44">
      <w:pPr>
        <w:pStyle w:val="Ttulo2"/>
        <w:rPr>
          <w:b/>
        </w:rPr>
      </w:pPr>
      <w:bookmarkStart w:id="8" w:name="_Toc19275162"/>
      <w:r w:rsidRPr="000B779E">
        <w:rPr>
          <w:b/>
        </w:rPr>
        <w:t>ASPECTOS DE FONDO DEL CONTENIDO DEL INFORME ACTUARIAL</w:t>
      </w:r>
      <w:bookmarkEnd w:id="8"/>
    </w:p>
    <w:p w:rsidR="00F56F44" w:rsidRPr="00D4105C" w:rsidRDefault="00F56F44" w:rsidP="00F56F44"/>
    <w:p w:rsidR="00F56F44" w:rsidRPr="00D4105C" w:rsidRDefault="003D3A7D" w:rsidP="00F56F44">
      <w:pPr>
        <w:jc w:val="both"/>
        <w:rPr>
          <w:rStyle w:val="fontstyle01"/>
        </w:rPr>
      </w:pPr>
      <w:r w:rsidRPr="00D4105C">
        <w:rPr>
          <w:rStyle w:val="fontstyle01"/>
        </w:rPr>
        <w:t>a</w:t>
      </w:r>
      <w:r w:rsidR="00F56F44" w:rsidRPr="00D4105C">
        <w:rPr>
          <w:rStyle w:val="fontstyle01"/>
        </w:rPr>
        <w:t>) Establecer la suficiencia y razonabilidad de los datos empleados en el Estudio.</w:t>
      </w:r>
    </w:p>
    <w:p w:rsidR="00C226CF" w:rsidRPr="00D4105C" w:rsidRDefault="00C226CF" w:rsidP="00F56F44">
      <w:pPr>
        <w:jc w:val="both"/>
        <w:rPr>
          <w:rStyle w:val="fontstyle01"/>
        </w:rPr>
      </w:pPr>
    </w:p>
    <w:p w:rsidR="00F56F44" w:rsidRPr="00D4105C" w:rsidRDefault="00C226CF" w:rsidP="00F56F44">
      <w:pPr>
        <w:jc w:val="both"/>
        <w:rPr>
          <w:rStyle w:val="fontstyle01"/>
        </w:rPr>
      </w:pPr>
      <w:r w:rsidRPr="00D4105C">
        <w:rPr>
          <w:rStyle w:val="fontstyle01"/>
        </w:rPr>
        <w:t>La información empleada es suministrada directamente de las base de datos de la CCSS y de la información Financiera del FRE.</w:t>
      </w:r>
      <w:r w:rsidR="00A56E81" w:rsidRPr="00D4105C">
        <w:rPr>
          <w:rStyle w:val="fontstyle01"/>
        </w:rPr>
        <w:t xml:space="preserve">   Se obtuvo los mismos resultados que los presentados en el Estudio Actuarial</w:t>
      </w:r>
      <w:r w:rsidR="001A2418" w:rsidRPr="00D4105C">
        <w:rPr>
          <w:rStyle w:val="fontstyle01"/>
        </w:rPr>
        <w:t xml:space="preserve">.  En el anexo D y  anexo E </w:t>
      </w:r>
      <w:r w:rsidR="00C24F8E" w:rsidRPr="00D4105C">
        <w:rPr>
          <w:rStyle w:val="fontstyle01"/>
        </w:rPr>
        <w:t xml:space="preserve"> se puede observar por edad, tanto para derechos en curso como para activos.</w:t>
      </w:r>
    </w:p>
    <w:p w:rsidR="00A56E81" w:rsidRPr="00D4105C" w:rsidRDefault="00A56E81" w:rsidP="00F56F44">
      <w:pPr>
        <w:jc w:val="both"/>
        <w:rPr>
          <w:rStyle w:val="fontstyle01"/>
        </w:rPr>
      </w:pPr>
    </w:p>
    <w:p w:rsidR="00A56E81" w:rsidRPr="00D4105C" w:rsidRDefault="00A56E81" w:rsidP="00F56F44">
      <w:pPr>
        <w:jc w:val="both"/>
        <w:rPr>
          <w:rStyle w:val="fontstyle01"/>
        </w:rPr>
      </w:pPr>
    </w:p>
    <w:p w:rsidR="00A56E81" w:rsidRPr="00D4105C" w:rsidRDefault="00A56E81" w:rsidP="00A56E81">
      <w:pPr>
        <w:jc w:val="center"/>
        <w:rPr>
          <w:rStyle w:val="fontstyle01"/>
        </w:rPr>
      </w:pPr>
      <w:r w:rsidRPr="00D4105C">
        <w:rPr>
          <w:rStyle w:val="fontstyle01"/>
        </w:rPr>
        <w:t>Cuadro #1</w:t>
      </w:r>
    </w:p>
    <w:p w:rsidR="00A56E81" w:rsidRPr="00D4105C" w:rsidRDefault="00A56E81" w:rsidP="00A56E81">
      <w:pPr>
        <w:jc w:val="center"/>
        <w:rPr>
          <w:rStyle w:val="fontstyle01"/>
        </w:rPr>
      </w:pPr>
      <w:r w:rsidRPr="00D4105C">
        <w:rPr>
          <w:rStyle w:val="fontstyle01"/>
        </w:rPr>
        <w:t>Jubilados y Pensionados del FRE al 31 de Diciembre de 2018</w:t>
      </w:r>
    </w:p>
    <w:p w:rsidR="00A56E81" w:rsidRPr="00D4105C" w:rsidRDefault="00A56E81" w:rsidP="00F56F44">
      <w:pPr>
        <w:jc w:val="both"/>
        <w:rPr>
          <w:rStyle w:val="fontstyle01"/>
        </w:rPr>
      </w:pPr>
      <w:r w:rsidRPr="00D4105C">
        <w:rPr>
          <w:rStyle w:val="fontstyle01"/>
          <w:rFonts w:ascii="Times New Roman" w:hAnsi="Times New Roman"/>
          <w:noProof/>
          <w:color w:val="auto"/>
          <w:lang w:val="es-CR" w:eastAsia="es-CR"/>
        </w:rPr>
        <w:drawing>
          <wp:inline distT="0" distB="0" distL="0" distR="0">
            <wp:extent cx="5613400" cy="1504623"/>
            <wp:effectExtent l="0" t="0" r="6350" b="635"/>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3400" cy="1504623"/>
                    </a:xfrm>
                    <a:prstGeom prst="rect">
                      <a:avLst/>
                    </a:prstGeom>
                    <a:noFill/>
                    <a:ln>
                      <a:noFill/>
                    </a:ln>
                  </pic:spPr>
                </pic:pic>
              </a:graphicData>
            </a:graphic>
          </wp:inline>
        </w:drawing>
      </w:r>
    </w:p>
    <w:p w:rsidR="00C226CF" w:rsidRPr="00D4105C" w:rsidRDefault="00A56E81" w:rsidP="00F56F44">
      <w:pPr>
        <w:jc w:val="both"/>
        <w:rPr>
          <w:rStyle w:val="fontstyle01"/>
        </w:rPr>
      </w:pPr>
      <w:r w:rsidRPr="00D4105C">
        <w:rPr>
          <w:rStyle w:val="fontstyle01"/>
          <w:sz w:val="22"/>
        </w:rPr>
        <w:t>Fuente:  Base de Datos del FRE</w:t>
      </w:r>
    </w:p>
    <w:p w:rsidR="00A56E81" w:rsidRPr="00D4105C" w:rsidRDefault="00A56E81" w:rsidP="00F56F44">
      <w:pPr>
        <w:jc w:val="both"/>
        <w:rPr>
          <w:rStyle w:val="fontstyle01"/>
        </w:rPr>
      </w:pPr>
    </w:p>
    <w:p w:rsidR="00445A7F" w:rsidRPr="00D4105C" w:rsidRDefault="008810FF" w:rsidP="00445A7F">
      <w:pPr>
        <w:jc w:val="center"/>
        <w:rPr>
          <w:rStyle w:val="fontstyle01"/>
        </w:rPr>
      </w:pPr>
      <w:r w:rsidRPr="00D4105C">
        <w:rPr>
          <w:rStyle w:val="fontstyle01"/>
        </w:rPr>
        <w:t>Cuadro #2</w:t>
      </w:r>
    </w:p>
    <w:p w:rsidR="00445A7F" w:rsidRPr="00D4105C" w:rsidRDefault="00445A7F" w:rsidP="00445A7F">
      <w:pPr>
        <w:jc w:val="center"/>
        <w:rPr>
          <w:rStyle w:val="fontstyle01"/>
        </w:rPr>
      </w:pPr>
      <w:r w:rsidRPr="00D4105C">
        <w:rPr>
          <w:rStyle w:val="fontstyle01"/>
        </w:rPr>
        <w:t>Miembros Activos del  FRE al 31 de Diciembre de 2018</w:t>
      </w:r>
    </w:p>
    <w:p w:rsidR="003D3A7D" w:rsidRPr="00D4105C" w:rsidRDefault="00445A7F" w:rsidP="00445A7F">
      <w:pPr>
        <w:jc w:val="center"/>
        <w:rPr>
          <w:rStyle w:val="fontstyle01"/>
        </w:rPr>
      </w:pPr>
      <w:r w:rsidRPr="00D4105C">
        <w:rPr>
          <w:rStyle w:val="fontstyle01"/>
          <w:rFonts w:ascii="Times New Roman" w:hAnsi="Times New Roman"/>
          <w:color w:val="auto"/>
        </w:rPr>
        <w:drawing>
          <wp:inline distT="0" distB="0" distL="0" distR="0">
            <wp:extent cx="3838575" cy="962025"/>
            <wp:effectExtent l="0" t="0" r="9525" b="9525"/>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38575" cy="962025"/>
                    </a:xfrm>
                    <a:prstGeom prst="rect">
                      <a:avLst/>
                    </a:prstGeom>
                    <a:noFill/>
                    <a:ln>
                      <a:noFill/>
                    </a:ln>
                  </pic:spPr>
                </pic:pic>
              </a:graphicData>
            </a:graphic>
          </wp:inline>
        </w:drawing>
      </w:r>
    </w:p>
    <w:p w:rsidR="00445A7F" w:rsidRPr="00D4105C" w:rsidRDefault="00445A7F" w:rsidP="00445A7F">
      <w:pPr>
        <w:jc w:val="both"/>
        <w:rPr>
          <w:rStyle w:val="fontstyle01"/>
        </w:rPr>
      </w:pPr>
      <w:r w:rsidRPr="00D4105C">
        <w:rPr>
          <w:rStyle w:val="fontstyle01"/>
        </w:rPr>
        <w:t xml:space="preserve">                     </w:t>
      </w:r>
      <w:r w:rsidRPr="00D4105C">
        <w:rPr>
          <w:rStyle w:val="fontstyle01"/>
          <w:sz w:val="22"/>
        </w:rPr>
        <w:t>Fuente:  Base de Datos del FRE</w:t>
      </w:r>
    </w:p>
    <w:p w:rsidR="00445A7F" w:rsidRPr="00D4105C" w:rsidRDefault="00445A7F" w:rsidP="00EF65A7">
      <w:pPr>
        <w:rPr>
          <w:rStyle w:val="fontstyle01"/>
        </w:rPr>
      </w:pPr>
    </w:p>
    <w:p w:rsidR="00EF65A7" w:rsidRPr="00D4105C" w:rsidRDefault="00EF65A7" w:rsidP="00EF65A7">
      <w:pPr>
        <w:rPr>
          <w:rStyle w:val="fontstyle01"/>
        </w:rPr>
      </w:pPr>
      <w:r w:rsidRPr="00D4105C">
        <w:rPr>
          <w:rStyle w:val="fontstyle01"/>
        </w:rPr>
        <w:t>Adicionalmente, se verifico la información Financiera presentada en el Informe con respecto a los Estados Financieros (ver anexo G)</w:t>
      </w:r>
    </w:p>
    <w:p w:rsidR="00EF65A7" w:rsidRPr="00D4105C" w:rsidRDefault="00EF65A7" w:rsidP="00445A7F">
      <w:pPr>
        <w:jc w:val="center"/>
        <w:rPr>
          <w:rStyle w:val="fontstyle01"/>
        </w:rPr>
      </w:pPr>
    </w:p>
    <w:p w:rsidR="00F56F44" w:rsidRPr="00D4105C" w:rsidRDefault="00F56F44" w:rsidP="00F56F44">
      <w:pPr>
        <w:jc w:val="both"/>
        <w:rPr>
          <w:rStyle w:val="fontstyle01"/>
        </w:rPr>
      </w:pPr>
      <w:r w:rsidRPr="00D4105C">
        <w:rPr>
          <w:rStyle w:val="fontstyle01"/>
        </w:rPr>
        <w:t>b) Valorar la razonabilidad de los supuestos empleados para el Estudio Actuarial</w:t>
      </w:r>
    </w:p>
    <w:p w:rsidR="00F56F44" w:rsidRPr="00D4105C" w:rsidRDefault="00F56F44" w:rsidP="00F56F44">
      <w:pPr>
        <w:jc w:val="both"/>
        <w:rPr>
          <w:rStyle w:val="fontstyle01"/>
        </w:rPr>
      </w:pPr>
    </w:p>
    <w:p w:rsidR="00CB54AD" w:rsidRPr="00D4105C" w:rsidRDefault="00CB54AD" w:rsidP="00CB54AD">
      <w:pPr>
        <w:jc w:val="both"/>
        <w:rPr>
          <w:rFonts w:ascii="Arial" w:hAnsi="Arial" w:cs="Arial"/>
        </w:rPr>
      </w:pPr>
    </w:p>
    <w:p w:rsidR="00CB54AD" w:rsidRPr="00D4105C" w:rsidRDefault="00CB54AD" w:rsidP="00CB54AD">
      <w:pPr>
        <w:jc w:val="both"/>
        <w:rPr>
          <w:rFonts w:ascii="Arial" w:hAnsi="Arial" w:cs="Arial"/>
        </w:rPr>
      </w:pPr>
      <w:r w:rsidRPr="00D4105C">
        <w:rPr>
          <w:rFonts w:ascii="Arial" w:hAnsi="Arial" w:cs="Arial"/>
        </w:rPr>
        <w:t xml:space="preserve">Sobre los supuestos empleados </w:t>
      </w:r>
      <w:r w:rsidR="00F835DC" w:rsidRPr="00D4105C">
        <w:rPr>
          <w:rFonts w:ascii="Arial" w:hAnsi="Arial" w:cs="Arial"/>
        </w:rPr>
        <w:t>en el informe:</w:t>
      </w:r>
    </w:p>
    <w:p w:rsidR="00CB54AD" w:rsidRPr="00D4105C" w:rsidRDefault="00CB54AD" w:rsidP="00CB54AD">
      <w:pPr>
        <w:jc w:val="both"/>
        <w:rPr>
          <w:rFonts w:ascii="Arial" w:hAnsi="Arial" w:cs="Arial"/>
        </w:rPr>
      </w:pPr>
    </w:p>
    <w:p w:rsidR="00CB54AD" w:rsidRPr="00D4105C" w:rsidRDefault="005259E8" w:rsidP="003A4112">
      <w:pPr>
        <w:pStyle w:val="Prrafodelista"/>
        <w:numPr>
          <w:ilvl w:val="0"/>
          <w:numId w:val="35"/>
        </w:numPr>
        <w:jc w:val="both"/>
        <w:rPr>
          <w:rFonts w:ascii="Arial" w:hAnsi="Arial" w:cs="Arial"/>
        </w:rPr>
      </w:pPr>
      <w:r w:rsidRPr="00D4105C">
        <w:rPr>
          <w:rFonts w:ascii="Arial" w:hAnsi="Arial" w:cs="Arial"/>
        </w:rPr>
        <w:t xml:space="preserve">El informe indica que sobre las </w:t>
      </w:r>
      <w:r w:rsidR="00CB54AD" w:rsidRPr="00D4105C">
        <w:rPr>
          <w:rFonts w:ascii="Arial" w:hAnsi="Arial" w:cs="Arial"/>
        </w:rPr>
        <w:t>Tabla</w:t>
      </w:r>
      <w:r w:rsidRPr="00D4105C">
        <w:rPr>
          <w:rFonts w:ascii="Arial" w:hAnsi="Arial" w:cs="Arial"/>
        </w:rPr>
        <w:t>s</w:t>
      </w:r>
      <w:r w:rsidR="00CB54AD" w:rsidRPr="00D4105C">
        <w:rPr>
          <w:rFonts w:ascii="Arial" w:hAnsi="Arial" w:cs="Arial"/>
        </w:rPr>
        <w:t xml:space="preserve"> de Mortalidad </w:t>
      </w:r>
      <w:r w:rsidRPr="00D4105C">
        <w:rPr>
          <w:rFonts w:ascii="Arial" w:hAnsi="Arial" w:cs="Arial"/>
        </w:rPr>
        <w:t xml:space="preserve"> </w:t>
      </w:r>
      <w:r w:rsidRPr="00D4105C">
        <w:rPr>
          <w:rFonts w:ascii="Arial" w:eastAsia="Times New Roman" w:hAnsi="Arial" w:cs="Arial"/>
          <w:sz w:val="24"/>
          <w:szCs w:val="24"/>
          <w:lang w:val="es-ES" w:eastAsia="es-ES"/>
        </w:rPr>
        <w:t xml:space="preserve">que se </w:t>
      </w:r>
      <w:r w:rsidR="00CB54AD" w:rsidRPr="00D4105C">
        <w:rPr>
          <w:rFonts w:ascii="Arial" w:hAnsi="Arial" w:cs="Arial"/>
        </w:rPr>
        <w:t xml:space="preserve"> utilizan las tablas </w:t>
      </w:r>
      <w:r w:rsidRPr="00D4105C">
        <w:rPr>
          <w:rFonts w:ascii="Arial" w:hAnsi="Arial" w:cs="Arial"/>
        </w:rPr>
        <w:t>d</w:t>
      </w:r>
      <w:r w:rsidR="00CB54AD" w:rsidRPr="00D4105C">
        <w:rPr>
          <w:rFonts w:ascii="Arial" w:hAnsi="Arial" w:cs="Arial"/>
        </w:rPr>
        <w:t xml:space="preserve">el Reglamento Actuarial de la SUPEN, es decir, las Tablas </w:t>
      </w:r>
      <w:r w:rsidRPr="00D4105C">
        <w:rPr>
          <w:rFonts w:ascii="Arial" w:hAnsi="Arial" w:cs="Arial"/>
        </w:rPr>
        <w:t>Dinámicas</w:t>
      </w:r>
      <w:r w:rsidR="00CB54AD" w:rsidRPr="00D4105C">
        <w:rPr>
          <w:rFonts w:ascii="Arial" w:hAnsi="Arial" w:cs="Arial"/>
        </w:rPr>
        <w:t xml:space="preserve"> de Mortalidad </w:t>
      </w:r>
      <w:r w:rsidR="00CB54AD" w:rsidRPr="00D4105C">
        <w:rPr>
          <w:rFonts w:ascii="Arial" w:hAnsi="Arial" w:cs="Arial"/>
        </w:rPr>
        <w:lastRenderedPageBreak/>
        <w:t>SP-2010</w:t>
      </w:r>
      <w:r w:rsidRPr="00D4105C">
        <w:rPr>
          <w:rFonts w:ascii="Arial" w:hAnsi="Arial" w:cs="Arial"/>
        </w:rPr>
        <w:t xml:space="preserve"> </w:t>
      </w:r>
      <w:r w:rsidR="00CB54AD" w:rsidRPr="00D4105C">
        <w:rPr>
          <w:rFonts w:ascii="Arial" w:hAnsi="Arial" w:cs="Arial"/>
        </w:rPr>
        <w:t xml:space="preserve">(hombres y mujeres). </w:t>
      </w:r>
      <w:r w:rsidRPr="00D4105C">
        <w:rPr>
          <w:rFonts w:ascii="Arial" w:hAnsi="Arial" w:cs="Arial"/>
        </w:rPr>
        <w:t xml:space="preserve">Además, señala que </w:t>
      </w:r>
      <w:r w:rsidR="00CB54AD" w:rsidRPr="00D4105C">
        <w:rPr>
          <w:rFonts w:ascii="Arial" w:hAnsi="Arial" w:cs="Arial"/>
        </w:rPr>
        <w:t xml:space="preserve"> se utiliza la tabla SP-2530</w:t>
      </w:r>
      <w:r w:rsidR="00081C50" w:rsidRPr="00D4105C">
        <w:rPr>
          <w:rFonts w:ascii="Arial" w:hAnsi="Arial" w:cs="Arial"/>
        </w:rPr>
        <w:t xml:space="preserve">, pero no indica en cuales </w:t>
      </w:r>
      <w:r w:rsidRPr="00D4105C">
        <w:rPr>
          <w:rFonts w:ascii="Arial" w:hAnsi="Arial" w:cs="Arial"/>
        </w:rPr>
        <w:t>casos</w:t>
      </w:r>
      <w:r w:rsidR="0055192E" w:rsidRPr="00D4105C">
        <w:rPr>
          <w:rFonts w:ascii="Arial" w:hAnsi="Arial" w:cs="Arial"/>
        </w:rPr>
        <w:t xml:space="preserve"> fue empleada</w:t>
      </w:r>
      <w:r w:rsidRPr="00D4105C">
        <w:rPr>
          <w:rFonts w:ascii="Arial" w:hAnsi="Arial" w:cs="Arial"/>
        </w:rPr>
        <w:t>.</w:t>
      </w:r>
    </w:p>
    <w:p w:rsidR="005726AD" w:rsidRPr="00D4105C" w:rsidRDefault="005726AD" w:rsidP="005726AD">
      <w:pPr>
        <w:pStyle w:val="Prrafodelista"/>
        <w:jc w:val="both"/>
        <w:rPr>
          <w:rFonts w:ascii="Arial" w:hAnsi="Arial" w:cs="Arial"/>
        </w:rPr>
      </w:pPr>
    </w:p>
    <w:p w:rsidR="00CB54AD" w:rsidRPr="00D4105C" w:rsidRDefault="00CB54AD" w:rsidP="003A4112">
      <w:pPr>
        <w:pStyle w:val="Prrafodelista"/>
        <w:numPr>
          <w:ilvl w:val="0"/>
          <w:numId w:val="35"/>
        </w:numPr>
        <w:jc w:val="both"/>
        <w:rPr>
          <w:rFonts w:ascii="Arial" w:hAnsi="Arial" w:cs="Arial"/>
        </w:rPr>
      </w:pPr>
      <w:r w:rsidRPr="00D4105C">
        <w:rPr>
          <w:rFonts w:ascii="Arial" w:hAnsi="Arial" w:cs="Arial"/>
        </w:rPr>
        <w:t>Tablas de Decrementos (diferentes a la muerte)</w:t>
      </w:r>
      <w:r w:rsidR="005259E8" w:rsidRPr="00D4105C">
        <w:rPr>
          <w:rFonts w:ascii="Arial" w:hAnsi="Arial" w:cs="Arial"/>
        </w:rPr>
        <w:t xml:space="preserve"> se indica que son las  construidas para tal efecto, según las estadísticas con que cuenta la Institución.  Sobre este punto  sería recomendable hacer una referencia al documento, publicación u oficio donde se indique las mismas. </w:t>
      </w:r>
    </w:p>
    <w:p w:rsidR="005259E8" w:rsidRPr="00D4105C" w:rsidRDefault="005259E8" w:rsidP="005259E8">
      <w:pPr>
        <w:pStyle w:val="Prrafodelista"/>
        <w:jc w:val="both"/>
        <w:rPr>
          <w:rFonts w:ascii="Arial" w:hAnsi="Arial" w:cs="Arial"/>
        </w:rPr>
      </w:pPr>
    </w:p>
    <w:p w:rsidR="00CB54AD" w:rsidRPr="00D4105C" w:rsidRDefault="00CB54AD" w:rsidP="003A4112">
      <w:pPr>
        <w:pStyle w:val="Prrafodelista"/>
        <w:numPr>
          <w:ilvl w:val="0"/>
          <w:numId w:val="35"/>
        </w:numPr>
        <w:jc w:val="both"/>
        <w:rPr>
          <w:rFonts w:ascii="Arial" w:hAnsi="Arial" w:cs="Arial"/>
        </w:rPr>
      </w:pPr>
      <w:r w:rsidRPr="00D4105C">
        <w:rPr>
          <w:rFonts w:ascii="Arial" w:hAnsi="Arial" w:cs="Arial"/>
        </w:rPr>
        <w:t>Entrada de nuevas generaciones</w:t>
      </w:r>
      <w:r w:rsidR="005259E8" w:rsidRPr="00D4105C">
        <w:rPr>
          <w:rFonts w:ascii="Arial" w:hAnsi="Arial" w:cs="Arial"/>
        </w:rPr>
        <w:t>,</w:t>
      </w:r>
      <w:r w:rsidR="009F378E" w:rsidRPr="00D4105C">
        <w:rPr>
          <w:rFonts w:ascii="Arial" w:hAnsi="Arial" w:cs="Arial"/>
        </w:rPr>
        <w:t xml:space="preserve">  se indica que las nuevas generaciones se distribuyen, según sexo y edad observados, a partir del comportamiento histórico, pero en el informe no dice cual.  </w:t>
      </w:r>
    </w:p>
    <w:p w:rsidR="005259E8" w:rsidRPr="00D4105C" w:rsidRDefault="005259E8" w:rsidP="005259E8">
      <w:pPr>
        <w:pStyle w:val="Prrafodelista"/>
        <w:rPr>
          <w:rFonts w:ascii="Arial" w:hAnsi="Arial" w:cs="Arial"/>
        </w:rPr>
      </w:pPr>
    </w:p>
    <w:p w:rsidR="005259E8" w:rsidRPr="00D4105C" w:rsidRDefault="005259E8" w:rsidP="005259E8">
      <w:pPr>
        <w:pStyle w:val="Prrafodelista"/>
        <w:jc w:val="both"/>
        <w:rPr>
          <w:rFonts w:ascii="Arial" w:hAnsi="Arial" w:cs="Arial"/>
        </w:rPr>
      </w:pPr>
    </w:p>
    <w:p w:rsidR="009F378E" w:rsidRPr="00D4105C" w:rsidRDefault="00CB54AD" w:rsidP="003A4112">
      <w:pPr>
        <w:pStyle w:val="Prrafodelista"/>
        <w:numPr>
          <w:ilvl w:val="0"/>
          <w:numId w:val="35"/>
        </w:numPr>
        <w:jc w:val="both"/>
        <w:rPr>
          <w:rFonts w:ascii="Arial" w:hAnsi="Arial" w:cs="Arial"/>
        </w:rPr>
      </w:pPr>
      <w:r w:rsidRPr="00D4105C">
        <w:rPr>
          <w:rFonts w:ascii="Arial" w:hAnsi="Arial" w:cs="Arial"/>
        </w:rPr>
        <w:t>Beneficios de viudez y orfandad</w:t>
      </w:r>
      <w:r w:rsidR="009F378E" w:rsidRPr="00D4105C">
        <w:rPr>
          <w:rFonts w:ascii="Arial" w:hAnsi="Arial" w:cs="Arial"/>
        </w:rPr>
        <w:t xml:space="preserve">.  El informe indica que “Las edades correlativas de los activos y pensionados con respecto a sus posibles beneficiarios de viudez y orfandad, se construyeron con base en la Encuesta Nacional de Hogares, </w:t>
      </w:r>
      <w:r w:rsidR="00F33B76" w:rsidRPr="00D4105C">
        <w:rPr>
          <w:rFonts w:ascii="Arial" w:hAnsi="Arial" w:cs="Arial"/>
        </w:rPr>
        <w:t>además</w:t>
      </w:r>
      <w:r w:rsidR="009F378E" w:rsidRPr="00D4105C">
        <w:rPr>
          <w:rFonts w:ascii="Arial" w:hAnsi="Arial" w:cs="Arial"/>
        </w:rPr>
        <w:t xml:space="preserve"> se asume que el 80 % de los </w:t>
      </w:r>
      <w:r w:rsidR="00F33B76" w:rsidRPr="00D4105C">
        <w:rPr>
          <w:rFonts w:ascii="Arial" w:hAnsi="Arial" w:cs="Arial"/>
        </w:rPr>
        <w:t>afiliados, tienen</w:t>
      </w:r>
      <w:r w:rsidR="009F378E" w:rsidRPr="00D4105C">
        <w:rPr>
          <w:rFonts w:ascii="Arial" w:hAnsi="Arial" w:cs="Arial"/>
        </w:rPr>
        <w:t xml:space="preserve"> beneficiarios en caso de muerte”,  pero no se detalla </w:t>
      </w:r>
      <w:r w:rsidR="00F33B76" w:rsidRPr="00D4105C">
        <w:rPr>
          <w:rFonts w:ascii="Arial" w:hAnsi="Arial" w:cs="Arial"/>
        </w:rPr>
        <w:t>el procedimiento, ni se muestran las tablas asociadas.</w:t>
      </w:r>
      <w:r w:rsidR="00C34A2B" w:rsidRPr="00D4105C">
        <w:rPr>
          <w:rFonts w:ascii="Arial" w:hAnsi="Arial" w:cs="Arial"/>
        </w:rPr>
        <w:t xml:space="preserve"> El porcentaje del 80% es razonable, no obstante, normalmente este valor depende de la edad y del sexo del causante.</w:t>
      </w:r>
    </w:p>
    <w:p w:rsidR="00F33B76" w:rsidRPr="00D4105C" w:rsidRDefault="00F33B76" w:rsidP="00F33B76">
      <w:pPr>
        <w:pStyle w:val="Prrafodelista"/>
        <w:jc w:val="both"/>
        <w:rPr>
          <w:rFonts w:ascii="Arial" w:hAnsi="Arial" w:cs="Arial"/>
        </w:rPr>
      </w:pPr>
    </w:p>
    <w:p w:rsidR="00CB54AD" w:rsidRPr="00D4105C" w:rsidRDefault="00CB54AD" w:rsidP="00CB54AD">
      <w:pPr>
        <w:pStyle w:val="Prrafodelista"/>
        <w:numPr>
          <w:ilvl w:val="0"/>
          <w:numId w:val="35"/>
        </w:numPr>
        <w:jc w:val="both"/>
        <w:rPr>
          <w:rFonts w:ascii="Arial" w:hAnsi="Arial" w:cs="Arial"/>
        </w:rPr>
      </w:pPr>
      <w:r w:rsidRPr="00D4105C">
        <w:rPr>
          <w:rFonts w:ascii="Arial" w:hAnsi="Arial" w:cs="Arial"/>
        </w:rPr>
        <w:t>Tasa de Rendimiento “real” de las inversiones</w:t>
      </w:r>
      <w:r w:rsidR="00866550" w:rsidRPr="00D4105C">
        <w:rPr>
          <w:rFonts w:ascii="Arial" w:hAnsi="Arial" w:cs="Arial"/>
        </w:rPr>
        <w:t xml:space="preserve">, la metodología empleada es correcta  y el supuesto empleado es razonable. </w:t>
      </w:r>
    </w:p>
    <w:p w:rsidR="00866550" w:rsidRPr="00D4105C" w:rsidRDefault="00866550" w:rsidP="00866550">
      <w:pPr>
        <w:pStyle w:val="Prrafodelista"/>
        <w:jc w:val="both"/>
        <w:rPr>
          <w:rFonts w:ascii="Arial" w:hAnsi="Arial" w:cs="Arial"/>
        </w:rPr>
      </w:pPr>
    </w:p>
    <w:p w:rsidR="00866550" w:rsidRPr="00D4105C" w:rsidRDefault="00CB54AD" w:rsidP="00866550">
      <w:pPr>
        <w:pStyle w:val="Prrafodelista"/>
        <w:numPr>
          <w:ilvl w:val="0"/>
          <w:numId w:val="35"/>
        </w:numPr>
        <w:jc w:val="both"/>
        <w:rPr>
          <w:rFonts w:ascii="Arial" w:hAnsi="Arial" w:cs="Arial"/>
        </w:rPr>
      </w:pPr>
      <w:r w:rsidRPr="00D4105C">
        <w:rPr>
          <w:rFonts w:ascii="Arial" w:hAnsi="Arial" w:cs="Arial"/>
        </w:rPr>
        <w:t>Inflación</w:t>
      </w:r>
      <w:r w:rsidR="00866550" w:rsidRPr="00D4105C">
        <w:rPr>
          <w:rFonts w:ascii="Arial" w:hAnsi="Arial" w:cs="Arial"/>
        </w:rPr>
        <w:t xml:space="preserve">, la metodología empleada es correcta  y el supuesto empleado es razonable. </w:t>
      </w:r>
    </w:p>
    <w:p w:rsidR="00CB54AD" w:rsidRPr="00D4105C" w:rsidRDefault="00CB54AD" w:rsidP="00866550">
      <w:pPr>
        <w:pStyle w:val="Prrafodelista"/>
        <w:jc w:val="both"/>
        <w:rPr>
          <w:rFonts w:ascii="Arial" w:hAnsi="Arial" w:cs="Arial"/>
        </w:rPr>
      </w:pPr>
    </w:p>
    <w:p w:rsidR="00866550" w:rsidRPr="00D4105C" w:rsidRDefault="00CB54AD" w:rsidP="00866550">
      <w:pPr>
        <w:pStyle w:val="Prrafodelista"/>
        <w:numPr>
          <w:ilvl w:val="0"/>
          <w:numId w:val="35"/>
        </w:numPr>
        <w:jc w:val="both"/>
        <w:rPr>
          <w:rFonts w:ascii="Arial" w:hAnsi="Arial" w:cs="Arial"/>
        </w:rPr>
      </w:pPr>
      <w:r w:rsidRPr="00D4105C">
        <w:rPr>
          <w:rFonts w:ascii="Arial" w:hAnsi="Arial" w:cs="Arial"/>
        </w:rPr>
        <w:t>Crecimiento “real”</w:t>
      </w:r>
      <w:r w:rsidR="00866550" w:rsidRPr="00D4105C">
        <w:rPr>
          <w:rFonts w:ascii="Arial" w:hAnsi="Arial" w:cs="Arial"/>
        </w:rPr>
        <w:t xml:space="preserve"> de los salarios, la metodología empleada es correcta  y el supuesto empleado es razonable. </w:t>
      </w:r>
      <w:r w:rsidR="005726AD" w:rsidRPr="00D4105C">
        <w:rPr>
          <w:rFonts w:ascii="Arial" w:hAnsi="Arial" w:cs="Arial"/>
        </w:rPr>
        <w:t xml:space="preserve">  En el anexo se detalla la escala salarial empleada, pero no se indica el procedimiento empleado.</w:t>
      </w:r>
    </w:p>
    <w:p w:rsidR="00CB54AD" w:rsidRPr="00D4105C" w:rsidRDefault="00CB54AD" w:rsidP="00F56F44">
      <w:pPr>
        <w:jc w:val="both"/>
        <w:rPr>
          <w:rStyle w:val="fontstyle01"/>
        </w:rPr>
      </w:pPr>
    </w:p>
    <w:p w:rsidR="00CB54AD" w:rsidRPr="00D4105C" w:rsidRDefault="00CB54AD" w:rsidP="00F56F44">
      <w:pPr>
        <w:jc w:val="both"/>
        <w:rPr>
          <w:rStyle w:val="fontstyle01"/>
        </w:rPr>
      </w:pPr>
    </w:p>
    <w:p w:rsidR="00F56F44" w:rsidRPr="00D4105C" w:rsidRDefault="00F56F44" w:rsidP="00F56F44">
      <w:pPr>
        <w:jc w:val="both"/>
        <w:rPr>
          <w:rStyle w:val="fontstyle01"/>
        </w:rPr>
      </w:pPr>
      <w:r w:rsidRPr="00D4105C">
        <w:rPr>
          <w:rStyle w:val="fontstyle01"/>
        </w:rPr>
        <w:t>c) Con la finalidad determinar si la metodología es apropiada y es consistente con principios actuariales sólidos y generalmente aceptados, se valor</w:t>
      </w:r>
      <w:r w:rsidR="00F835DC" w:rsidRPr="00D4105C">
        <w:rPr>
          <w:rStyle w:val="fontstyle01"/>
        </w:rPr>
        <w:t>an los procedimientos empleados.</w:t>
      </w:r>
    </w:p>
    <w:p w:rsidR="00011A64" w:rsidRPr="00D4105C" w:rsidRDefault="00011A64" w:rsidP="00F56F44">
      <w:pPr>
        <w:jc w:val="both"/>
        <w:rPr>
          <w:rStyle w:val="fontstyle01"/>
        </w:rPr>
      </w:pPr>
    </w:p>
    <w:p w:rsidR="00011A64" w:rsidRPr="00D4105C" w:rsidRDefault="00011A64" w:rsidP="00F56F44">
      <w:pPr>
        <w:jc w:val="both"/>
        <w:rPr>
          <w:rStyle w:val="fontstyle01"/>
        </w:rPr>
      </w:pPr>
    </w:p>
    <w:p w:rsidR="00F56F44" w:rsidRPr="00D4105C" w:rsidRDefault="00F56F44" w:rsidP="00F56F44">
      <w:pPr>
        <w:jc w:val="both"/>
        <w:rPr>
          <w:rStyle w:val="fontstyle01"/>
        </w:rPr>
      </w:pPr>
    </w:p>
    <w:p w:rsidR="00F56F44" w:rsidRPr="00D4105C" w:rsidRDefault="00F56F44" w:rsidP="00F56F44">
      <w:pPr>
        <w:jc w:val="both"/>
        <w:rPr>
          <w:rStyle w:val="fontstyle01"/>
        </w:rPr>
      </w:pPr>
      <w:r w:rsidRPr="00D4105C">
        <w:rPr>
          <w:rStyle w:val="fontstyle01"/>
        </w:rPr>
        <w:t xml:space="preserve">d) Medir  el alcance del informe actuarial auditado como instrumento  para </w:t>
      </w:r>
    </w:p>
    <w:p w:rsidR="00C817FF" w:rsidRPr="00D4105C" w:rsidRDefault="00C817FF" w:rsidP="00F56F44">
      <w:pPr>
        <w:jc w:val="both"/>
        <w:rPr>
          <w:rStyle w:val="fontstyle01"/>
        </w:rPr>
      </w:pPr>
    </w:p>
    <w:p w:rsidR="00F56F44" w:rsidRPr="00D4105C" w:rsidRDefault="00F56F44" w:rsidP="00F56F44">
      <w:pPr>
        <w:pStyle w:val="Prrafodelista"/>
        <w:numPr>
          <w:ilvl w:val="0"/>
          <w:numId w:val="29"/>
        </w:numPr>
        <w:jc w:val="both"/>
        <w:rPr>
          <w:rStyle w:val="fontstyle01"/>
        </w:rPr>
      </w:pPr>
      <w:r w:rsidRPr="00D4105C">
        <w:rPr>
          <w:rStyle w:val="fontstyle01"/>
        </w:rPr>
        <w:t xml:space="preserve">la toma de decisiones </w:t>
      </w:r>
    </w:p>
    <w:p w:rsidR="00F56F44" w:rsidRPr="00D4105C" w:rsidRDefault="00F56F44" w:rsidP="00F56F44">
      <w:pPr>
        <w:pStyle w:val="Prrafodelista"/>
        <w:numPr>
          <w:ilvl w:val="0"/>
          <w:numId w:val="29"/>
        </w:numPr>
        <w:jc w:val="both"/>
        <w:rPr>
          <w:sz w:val="28"/>
        </w:rPr>
      </w:pPr>
      <w:r w:rsidRPr="00D4105C">
        <w:rPr>
          <w:rStyle w:val="fontstyle01"/>
        </w:rPr>
        <w:t>indicador transparente y fidedigno del estado de solvencia actuarial del régimen de pensiones</w:t>
      </w:r>
    </w:p>
    <w:p w:rsidR="006A77BE" w:rsidRPr="00D4105C" w:rsidRDefault="006A77BE" w:rsidP="00A45754">
      <w:pPr>
        <w:pStyle w:val="Ttulo1"/>
        <w:jc w:val="left"/>
        <w:rPr>
          <w:rStyle w:val="fontstyle01"/>
          <w:rFonts w:ascii="Times New Roman" w:hAnsi="Times New Roman"/>
          <w:color w:val="auto"/>
        </w:rPr>
      </w:pPr>
      <w:bookmarkStart w:id="9" w:name="_Toc19275163"/>
      <w:r w:rsidRPr="00D4105C">
        <w:rPr>
          <w:rStyle w:val="fontstyle01"/>
          <w:rFonts w:ascii="Times New Roman" w:hAnsi="Times New Roman"/>
          <w:color w:val="auto"/>
        </w:rPr>
        <w:lastRenderedPageBreak/>
        <w:t>B- ANALIZAR LOS RESULTADOS PRESENTADOS EN LA VALUACIÓN ACTUARIAL AUDITADA.</w:t>
      </w:r>
      <w:bookmarkEnd w:id="9"/>
    </w:p>
    <w:p w:rsidR="006F3A6B" w:rsidRPr="00D4105C" w:rsidRDefault="006F3A6B" w:rsidP="006F3A6B"/>
    <w:p w:rsidR="006F3A6B" w:rsidRPr="00D4105C" w:rsidRDefault="006F3A6B" w:rsidP="006F3A6B">
      <w:pPr>
        <w:jc w:val="both"/>
        <w:rPr>
          <w:rStyle w:val="fontstyle01"/>
        </w:rPr>
      </w:pPr>
      <w:r w:rsidRPr="00D4105C">
        <w:rPr>
          <w:rStyle w:val="fontstyle01"/>
        </w:rPr>
        <w:t>Para proceder con esta tarea se procedió a realizar una valoración actuarial de acuerdo con los mismos insumos empleados y validados como correctos  que utilizo la CCSS.  En los casos en los cuales esta  valoració</w:t>
      </w:r>
      <w:r w:rsidR="004843E3" w:rsidRPr="00D4105C">
        <w:rPr>
          <w:rStyle w:val="fontstyle01"/>
        </w:rPr>
        <w:t>n</w:t>
      </w:r>
      <w:r w:rsidRPr="00D4105C">
        <w:rPr>
          <w:rStyle w:val="fontstyle01"/>
        </w:rPr>
        <w:t xml:space="preserve"> se apartó de los mismos</w:t>
      </w:r>
      <w:r w:rsidR="004843E3" w:rsidRPr="00D4105C">
        <w:rPr>
          <w:rStyle w:val="fontstyle01"/>
        </w:rPr>
        <w:t>,</w:t>
      </w:r>
      <w:r w:rsidRPr="00D4105C">
        <w:rPr>
          <w:rStyle w:val="fontstyle01"/>
        </w:rPr>
        <w:t xml:space="preserve"> ya sea porque no fueron suministrados o porque la técnica empleada fue diferente</w:t>
      </w:r>
      <w:r w:rsidR="004843E3" w:rsidRPr="00D4105C">
        <w:rPr>
          <w:rStyle w:val="fontstyle01"/>
        </w:rPr>
        <w:t>, se estará indicando el desarrollo empleado o fuente respectiva.</w:t>
      </w:r>
      <w:r w:rsidR="00ED652D" w:rsidRPr="00D4105C">
        <w:rPr>
          <w:rStyle w:val="fontstyle01"/>
        </w:rPr>
        <w:t xml:space="preserve"> Es importante aclarar que la normativa no establece esto como obligatorio, pero desde la óptica profesional es la única manera de tener certeza de lo analizado.</w:t>
      </w:r>
    </w:p>
    <w:p w:rsidR="004843E3" w:rsidRPr="00D4105C" w:rsidRDefault="004843E3" w:rsidP="006F3A6B">
      <w:pPr>
        <w:jc w:val="both"/>
        <w:rPr>
          <w:rStyle w:val="fontstyle01"/>
        </w:rPr>
      </w:pPr>
    </w:p>
    <w:p w:rsidR="004843E3" w:rsidRPr="00667465" w:rsidRDefault="004843E3" w:rsidP="00667465">
      <w:pPr>
        <w:pStyle w:val="Ttulo2"/>
        <w:rPr>
          <w:rStyle w:val="fontstyle01"/>
          <w:rFonts w:ascii="Times New Roman" w:hAnsi="Times New Roman"/>
          <w:b/>
          <w:color w:val="auto"/>
          <w:sz w:val="28"/>
        </w:rPr>
      </w:pPr>
      <w:bookmarkStart w:id="10" w:name="_Toc19275164"/>
      <w:r w:rsidRPr="00667465">
        <w:rPr>
          <w:rStyle w:val="fontstyle01"/>
          <w:rFonts w:ascii="Times New Roman" w:hAnsi="Times New Roman"/>
          <w:b/>
          <w:color w:val="auto"/>
          <w:sz w:val="28"/>
        </w:rPr>
        <w:t>PARÁMETROS Y SUPUESTOS EMPLEADOS</w:t>
      </w:r>
      <w:bookmarkEnd w:id="10"/>
    </w:p>
    <w:p w:rsidR="004843E3" w:rsidRPr="00D4105C" w:rsidRDefault="004843E3" w:rsidP="006F3A6B">
      <w:pPr>
        <w:jc w:val="both"/>
        <w:rPr>
          <w:rStyle w:val="fontstyle01"/>
        </w:rPr>
      </w:pPr>
    </w:p>
    <w:p w:rsidR="004843E3" w:rsidRPr="00D4105C" w:rsidRDefault="004843E3" w:rsidP="006F3A6B">
      <w:pPr>
        <w:jc w:val="both"/>
        <w:rPr>
          <w:rStyle w:val="fontstyle01"/>
        </w:rPr>
      </w:pPr>
      <w:r w:rsidRPr="00D4105C">
        <w:rPr>
          <w:rStyle w:val="fontstyle01"/>
        </w:rPr>
        <w:t>Parámetros y supuestos Tomados del Estudio Actuarial de la CCSS</w:t>
      </w:r>
    </w:p>
    <w:p w:rsidR="00DA767A" w:rsidRPr="00D4105C" w:rsidRDefault="00DA767A" w:rsidP="006F3A6B">
      <w:pPr>
        <w:jc w:val="both"/>
        <w:rPr>
          <w:rStyle w:val="fontstyle01"/>
        </w:rPr>
      </w:pPr>
    </w:p>
    <w:p w:rsidR="00DA767A" w:rsidRPr="00D4105C" w:rsidRDefault="00DA767A" w:rsidP="00DA767A">
      <w:pPr>
        <w:jc w:val="both"/>
        <w:rPr>
          <w:rFonts w:ascii="Arial" w:hAnsi="Arial" w:cs="Arial"/>
        </w:rPr>
      </w:pPr>
    </w:p>
    <w:p w:rsidR="00DA767A" w:rsidRPr="00D4105C" w:rsidRDefault="00DA767A" w:rsidP="00DA767A">
      <w:pPr>
        <w:jc w:val="both"/>
        <w:rPr>
          <w:rFonts w:ascii="Arial" w:hAnsi="Arial" w:cs="Arial"/>
        </w:rPr>
      </w:pPr>
      <w:r w:rsidRPr="00D4105C">
        <w:rPr>
          <w:rFonts w:ascii="Arial" w:hAnsi="Arial" w:cs="Arial"/>
        </w:rPr>
        <w:t>Sobre los supuestos empleados en el informe:</w:t>
      </w:r>
    </w:p>
    <w:p w:rsidR="00DA767A" w:rsidRPr="00D4105C" w:rsidRDefault="00DA767A" w:rsidP="00DA767A">
      <w:pPr>
        <w:jc w:val="both"/>
        <w:rPr>
          <w:rFonts w:ascii="Arial" w:hAnsi="Arial" w:cs="Arial"/>
        </w:rPr>
      </w:pPr>
    </w:p>
    <w:p w:rsidR="00DA767A" w:rsidRPr="00D4105C" w:rsidRDefault="00DA767A" w:rsidP="003A4112">
      <w:pPr>
        <w:pStyle w:val="Prrafodelista"/>
        <w:numPr>
          <w:ilvl w:val="0"/>
          <w:numId w:val="36"/>
        </w:numPr>
        <w:jc w:val="both"/>
        <w:rPr>
          <w:rFonts w:ascii="Arial" w:hAnsi="Arial" w:cs="Arial"/>
        </w:rPr>
      </w:pPr>
      <w:r w:rsidRPr="00D4105C">
        <w:rPr>
          <w:rFonts w:ascii="Arial" w:hAnsi="Arial" w:cs="Arial"/>
        </w:rPr>
        <w:t xml:space="preserve">Tablas de Mortalidad  de acuerdo con el Reglamento Actuarial de la SUPEN, es decir, las Tablas Dinámicas de Mortalidad SP-2010 (hombres y mujeres). </w:t>
      </w:r>
    </w:p>
    <w:p w:rsidR="0083260E" w:rsidRPr="00D4105C" w:rsidRDefault="0083260E" w:rsidP="0083260E">
      <w:pPr>
        <w:pStyle w:val="Prrafodelista"/>
        <w:jc w:val="both"/>
        <w:rPr>
          <w:rFonts w:ascii="Arial" w:hAnsi="Arial" w:cs="Arial"/>
        </w:rPr>
      </w:pPr>
    </w:p>
    <w:p w:rsidR="00DA767A" w:rsidRPr="00D4105C" w:rsidRDefault="00DA767A" w:rsidP="003A4112">
      <w:pPr>
        <w:pStyle w:val="Prrafodelista"/>
        <w:numPr>
          <w:ilvl w:val="0"/>
          <w:numId w:val="36"/>
        </w:numPr>
        <w:jc w:val="both"/>
        <w:rPr>
          <w:rFonts w:ascii="Arial" w:hAnsi="Arial" w:cs="Arial"/>
        </w:rPr>
      </w:pPr>
      <w:r w:rsidRPr="00D4105C">
        <w:rPr>
          <w:rFonts w:ascii="Arial" w:hAnsi="Arial" w:cs="Arial"/>
        </w:rPr>
        <w:t>Tablas de Decrementos (diferentes a la muerte)</w:t>
      </w:r>
      <w:r w:rsidR="0083260E" w:rsidRPr="00D4105C">
        <w:rPr>
          <w:rFonts w:ascii="Arial" w:hAnsi="Arial" w:cs="Arial"/>
        </w:rPr>
        <w:t>: Invalidez</w:t>
      </w:r>
      <w:r w:rsidR="006C6785" w:rsidRPr="00D4105C">
        <w:rPr>
          <w:rFonts w:ascii="Arial" w:hAnsi="Arial" w:cs="Arial"/>
        </w:rPr>
        <w:t>, Jubilación</w:t>
      </w:r>
      <w:r w:rsidR="00B658D7" w:rsidRPr="00D4105C">
        <w:rPr>
          <w:rFonts w:ascii="Arial" w:hAnsi="Arial" w:cs="Arial"/>
        </w:rPr>
        <w:t xml:space="preserve"> y Salida igual que la CCSS (ver Anexo A).</w:t>
      </w:r>
    </w:p>
    <w:p w:rsidR="0083260E" w:rsidRPr="00D4105C" w:rsidRDefault="0083260E" w:rsidP="0083260E">
      <w:pPr>
        <w:pStyle w:val="Prrafodelista"/>
        <w:rPr>
          <w:rFonts w:ascii="Arial" w:hAnsi="Arial" w:cs="Arial"/>
        </w:rPr>
      </w:pPr>
    </w:p>
    <w:p w:rsidR="0083260E" w:rsidRPr="00D4105C" w:rsidRDefault="0083260E" w:rsidP="0083260E">
      <w:pPr>
        <w:pStyle w:val="Prrafodelista"/>
        <w:jc w:val="both"/>
        <w:rPr>
          <w:rFonts w:ascii="Arial" w:hAnsi="Arial" w:cs="Arial"/>
        </w:rPr>
      </w:pPr>
    </w:p>
    <w:p w:rsidR="00DA767A" w:rsidRPr="00D4105C" w:rsidRDefault="00DA767A" w:rsidP="00DA767A">
      <w:pPr>
        <w:pStyle w:val="Prrafodelista"/>
        <w:numPr>
          <w:ilvl w:val="0"/>
          <w:numId w:val="36"/>
        </w:numPr>
        <w:jc w:val="both"/>
        <w:rPr>
          <w:rFonts w:ascii="Arial" w:hAnsi="Arial" w:cs="Arial"/>
        </w:rPr>
      </w:pPr>
      <w:r w:rsidRPr="00D4105C">
        <w:rPr>
          <w:rFonts w:ascii="Arial" w:hAnsi="Arial" w:cs="Arial"/>
        </w:rPr>
        <w:t>Entrada de nuevas generaciones,  se indica que las nuevas generaciones se distribuyen, según sexo y edad observados</w:t>
      </w:r>
      <w:r w:rsidR="0083260E" w:rsidRPr="00D4105C">
        <w:rPr>
          <w:rFonts w:ascii="Arial" w:hAnsi="Arial" w:cs="Arial"/>
        </w:rPr>
        <w:t xml:space="preserve"> </w:t>
      </w:r>
      <w:r w:rsidRPr="00D4105C">
        <w:rPr>
          <w:rFonts w:ascii="Arial" w:hAnsi="Arial" w:cs="Arial"/>
        </w:rPr>
        <w:t>a partir de</w:t>
      </w:r>
      <w:r w:rsidR="0083260E" w:rsidRPr="00D4105C">
        <w:rPr>
          <w:rFonts w:ascii="Arial" w:hAnsi="Arial" w:cs="Arial"/>
        </w:rPr>
        <w:t xml:space="preserve"> </w:t>
      </w:r>
      <w:r w:rsidRPr="00D4105C">
        <w:rPr>
          <w:rFonts w:ascii="Arial" w:hAnsi="Arial" w:cs="Arial"/>
        </w:rPr>
        <w:t>l</w:t>
      </w:r>
      <w:r w:rsidR="0083260E" w:rsidRPr="00D4105C">
        <w:rPr>
          <w:rFonts w:ascii="Arial" w:hAnsi="Arial" w:cs="Arial"/>
        </w:rPr>
        <w:t>a información suministrada</w:t>
      </w:r>
      <w:r w:rsidRPr="00D4105C">
        <w:rPr>
          <w:rFonts w:ascii="Arial" w:hAnsi="Arial" w:cs="Arial"/>
        </w:rPr>
        <w:t xml:space="preserve">.  </w:t>
      </w:r>
    </w:p>
    <w:p w:rsidR="00DA767A" w:rsidRPr="00D4105C" w:rsidRDefault="00DA767A" w:rsidP="00DA767A">
      <w:pPr>
        <w:pStyle w:val="Prrafodelista"/>
        <w:rPr>
          <w:rFonts w:ascii="Arial" w:hAnsi="Arial" w:cs="Arial"/>
        </w:rPr>
      </w:pPr>
    </w:p>
    <w:p w:rsidR="00DA767A" w:rsidRPr="00D4105C" w:rsidRDefault="00DA767A" w:rsidP="00DA767A">
      <w:pPr>
        <w:pStyle w:val="Prrafodelista"/>
        <w:jc w:val="both"/>
        <w:rPr>
          <w:rFonts w:ascii="Arial" w:hAnsi="Arial" w:cs="Arial"/>
        </w:rPr>
      </w:pPr>
    </w:p>
    <w:p w:rsidR="00DA767A" w:rsidRPr="00D4105C" w:rsidRDefault="00DA767A" w:rsidP="00DA767A">
      <w:pPr>
        <w:pStyle w:val="Prrafodelista"/>
        <w:numPr>
          <w:ilvl w:val="0"/>
          <w:numId w:val="36"/>
        </w:numPr>
        <w:jc w:val="both"/>
        <w:rPr>
          <w:rFonts w:ascii="Arial" w:hAnsi="Arial" w:cs="Arial"/>
        </w:rPr>
      </w:pPr>
      <w:r w:rsidRPr="00D4105C">
        <w:rPr>
          <w:rFonts w:ascii="Arial" w:hAnsi="Arial" w:cs="Arial"/>
        </w:rPr>
        <w:t xml:space="preserve">Tasa de Rendimiento “real” de las inversiones, </w:t>
      </w:r>
      <w:r w:rsidR="002F2DC3" w:rsidRPr="00D4105C">
        <w:rPr>
          <w:rFonts w:ascii="Arial" w:hAnsi="Arial" w:cs="Arial"/>
        </w:rPr>
        <w:t xml:space="preserve"> los mismos empleados en cada Escenario</w:t>
      </w:r>
      <w:r w:rsidRPr="00D4105C">
        <w:rPr>
          <w:rFonts w:ascii="Arial" w:hAnsi="Arial" w:cs="Arial"/>
        </w:rPr>
        <w:t xml:space="preserve">. </w:t>
      </w:r>
    </w:p>
    <w:p w:rsidR="00DA767A" w:rsidRPr="00D4105C" w:rsidRDefault="00DA767A" w:rsidP="00DA767A">
      <w:pPr>
        <w:pStyle w:val="Prrafodelista"/>
        <w:jc w:val="both"/>
        <w:rPr>
          <w:rFonts w:ascii="Arial" w:hAnsi="Arial" w:cs="Arial"/>
        </w:rPr>
      </w:pPr>
    </w:p>
    <w:p w:rsidR="00DA767A" w:rsidRPr="00D4105C" w:rsidRDefault="00DA767A" w:rsidP="00DA767A">
      <w:pPr>
        <w:pStyle w:val="Prrafodelista"/>
        <w:numPr>
          <w:ilvl w:val="0"/>
          <w:numId w:val="36"/>
        </w:numPr>
        <w:jc w:val="both"/>
        <w:rPr>
          <w:rFonts w:ascii="Arial" w:hAnsi="Arial" w:cs="Arial"/>
        </w:rPr>
      </w:pPr>
      <w:r w:rsidRPr="00D4105C">
        <w:rPr>
          <w:rFonts w:ascii="Arial" w:hAnsi="Arial" w:cs="Arial"/>
        </w:rPr>
        <w:t>Inflación,</w:t>
      </w:r>
      <w:r w:rsidR="00B658D7" w:rsidRPr="00D4105C">
        <w:rPr>
          <w:rFonts w:ascii="Arial" w:hAnsi="Arial" w:cs="Arial"/>
        </w:rPr>
        <w:t xml:space="preserve"> el mismo empleado por la CCSS</w:t>
      </w:r>
      <w:r w:rsidRPr="00D4105C">
        <w:rPr>
          <w:rFonts w:ascii="Arial" w:hAnsi="Arial" w:cs="Arial"/>
        </w:rPr>
        <w:t xml:space="preserve">. </w:t>
      </w:r>
    </w:p>
    <w:p w:rsidR="00DA767A" w:rsidRPr="00D4105C" w:rsidRDefault="00DA767A" w:rsidP="00DA767A">
      <w:pPr>
        <w:pStyle w:val="Prrafodelista"/>
        <w:jc w:val="both"/>
        <w:rPr>
          <w:rFonts w:ascii="Arial" w:hAnsi="Arial" w:cs="Arial"/>
        </w:rPr>
      </w:pPr>
    </w:p>
    <w:p w:rsidR="00DA767A" w:rsidRDefault="00B658D7" w:rsidP="00DA767A">
      <w:pPr>
        <w:pStyle w:val="Prrafodelista"/>
        <w:numPr>
          <w:ilvl w:val="0"/>
          <w:numId w:val="36"/>
        </w:numPr>
        <w:jc w:val="both"/>
        <w:rPr>
          <w:rFonts w:ascii="Arial" w:hAnsi="Arial" w:cs="Arial"/>
        </w:rPr>
      </w:pPr>
      <w:r w:rsidRPr="00D4105C">
        <w:rPr>
          <w:rFonts w:ascii="Arial" w:hAnsi="Arial" w:cs="Arial"/>
        </w:rPr>
        <w:t xml:space="preserve">Se emplea la misma </w:t>
      </w:r>
      <w:r w:rsidR="00DA767A" w:rsidRPr="00D4105C">
        <w:rPr>
          <w:rFonts w:ascii="Arial" w:hAnsi="Arial" w:cs="Arial"/>
        </w:rPr>
        <w:t>escala salarial empleada</w:t>
      </w:r>
      <w:r w:rsidRPr="00D4105C">
        <w:rPr>
          <w:rFonts w:ascii="Arial" w:hAnsi="Arial" w:cs="Arial"/>
        </w:rPr>
        <w:t xml:space="preserve"> por la CCSS (ver Anexo A).</w:t>
      </w:r>
    </w:p>
    <w:p w:rsidR="00C042EA" w:rsidRPr="00C042EA" w:rsidRDefault="00C042EA" w:rsidP="00C042EA">
      <w:pPr>
        <w:pStyle w:val="Prrafodelista"/>
        <w:rPr>
          <w:rFonts w:ascii="Arial" w:hAnsi="Arial" w:cs="Arial"/>
        </w:rPr>
      </w:pPr>
    </w:p>
    <w:p w:rsidR="00C042EA" w:rsidRPr="00D4105C" w:rsidRDefault="00C042EA" w:rsidP="00C042EA">
      <w:pPr>
        <w:pStyle w:val="Prrafodelista"/>
        <w:numPr>
          <w:ilvl w:val="0"/>
          <w:numId w:val="36"/>
        </w:numPr>
        <w:jc w:val="both"/>
        <w:rPr>
          <w:rFonts w:ascii="Arial" w:hAnsi="Arial" w:cs="Arial"/>
        </w:rPr>
      </w:pPr>
      <w:r>
        <w:rPr>
          <w:rFonts w:ascii="Arial" w:hAnsi="Arial" w:cs="Arial"/>
        </w:rPr>
        <w:t xml:space="preserve">Se emplea el Monto de Reserva y </w:t>
      </w:r>
      <w:r w:rsidRPr="00C042EA">
        <w:rPr>
          <w:rFonts w:ascii="Arial" w:hAnsi="Arial" w:cs="Arial"/>
        </w:rPr>
        <w:t>Costo de Sentencias</w:t>
      </w:r>
      <w:r>
        <w:rPr>
          <w:rFonts w:ascii="Arial" w:hAnsi="Arial" w:cs="Arial"/>
        </w:rPr>
        <w:t xml:space="preserve"> indicadas en los Estados Financieros a saber:  </w:t>
      </w:r>
      <w:r w:rsidRPr="00C042EA">
        <w:rPr>
          <w:rFonts w:ascii="Arial" w:hAnsi="Arial" w:cs="Arial"/>
        </w:rPr>
        <w:t>202</w:t>
      </w:r>
      <w:r>
        <w:rPr>
          <w:rFonts w:ascii="Arial" w:hAnsi="Arial" w:cs="Arial"/>
        </w:rPr>
        <w:t>,</w:t>
      </w:r>
      <w:r w:rsidRPr="00C042EA">
        <w:rPr>
          <w:rFonts w:ascii="Arial" w:hAnsi="Arial" w:cs="Arial"/>
        </w:rPr>
        <w:t>790</w:t>
      </w:r>
      <w:r>
        <w:rPr>
          <w:rFonts w:ascii="Arial" w:hAnsi="Arial" w:cs="Arial"/>
        </w:rPr>
        <w:t xml:space="preserve"> millones  y </w:t>
      </w:r>
      <w:r w:rsidRPr="00C042EA">
        <w:rPr>
          <w:rFonts w:ascii="Arial" w:hAnsi="Arial" w:cs="Arial"/>
        </w:rPr>
        <w:t>4</w:t>
      </w:r>
      <w:r>
        <w:rPr>
          <w:rFonts w:ascii="Arial" w:hAnsi="Arial" w:cs="Arial"/>
        </w:rPr>
        <w:t>,</w:t>
      </w:r>
      <w:r w:rsidRPr="00C042EA">
        <w:rPr>
          <w:rFonts w:ascii="Arial" w:hAnsi="Arial" w:cs="Arial"/>
        </w:rPr>
        <w:t>802</w:t>
      </w:r>
      <w:r>
        <w:rPr>
          <w:rFonts w:ascii="Arial" w:hAnsi="Arial" w:cs="Arial"/>
        </w:rPr>
        <w:t xml:space="preserve"> millones respectivamente.</w:t>
      </w:r>
    </w:p>
    <w:p w:rsidR="004843E3" w:rsidRPr="00D4105C" w:rsidRDefault="004843E3" w:rsidP="006F3A6B">
      <w:pPr>
        <w:jc w:val="both"/>
        <w:rPr>
          <w:rStyle w:val="fontstyle01"/>
        </w:rPr>
      </w:pPr>
    </w:p>
    <w:p w:rsidR="00B07173" w:rsidRPr="00D4105C" w:rsidRDefault="00B07173">
      <w:pPr>
        <w:rPr>
          <w:rStyle w:val="fontstyle01"/>
        </w:rPr>
      </w:pPr>
      <w:r w:rsidRPr="00D4105C">
        <w:rPr>
          <w:rStyle w:val="fontstyle01"/>
        </w:rPr>
        <w:br w:type="page"/>
      </w:r>
    </w:p>
    <w:p w:rsidR="004843E3" w:rsidRPr="000B779E" w:rsidRDefault="000B779E" w:rsidP="000B779E">
      <w:pPr>
        <w:pStyle w:val="Ttulo2"/>
        <w:rPr>
          <w:rStyle w:val="fontstyle01"/>
          <w:b/>
        </w:rPr>
      </w:pPr>
      <w:bookmarkStart w:id="11" w:name="_Toc19275165"/>
      <w:r w:rsidRPr="000B779E">
        <w:rPr>
          <w:rStyle w:val="fontstyle01"/>
          <w:b/>
        </w:rPr>
        <w:lastRenderedPageBreak/>
        <w:t>PARÁMETROS</w:t>
      </w:r>
      <w:r>
        <w:rPr>
          <w:rStyle w:val="fontstyle01"/>
          <w:b/>
        </w:rPr>
        <w:t xml:space="preserve">, FORMULAS </w:t>
      </w:r>
      <w:r w:rsidRPr="000B779E">
        <w:rPr>
          <w:rStyle w:val="fontstyle01"/>
          <w:b/>
        </w:rPr>
        <w:t xml:space="preserve"> Y SUPUESTOS PROPIOS</w:t>
      </w:r>
      <w:bookmarkEnd w:id="11"/>
    </w:p>
    <w:p w:rsidR="004843E3" w:rsidRPr="00D4105C" w:rsidRDefault="004843E3" w:rsidP="006F3A6B">
      <w:pPr>
        <w:jc w:val="both"/>
        <w:rPr>
          <w:rStyle w:val="fontstyle01"/>
        </w:rPr>
      </w:pPr>
    </w:p>
    <w:p w:rsidR="004843E3" w:rsidRPr="00D4105C" w:rsidRDefault="004843E3" w:rsidP="006F3A6B">
      <w:pPr>
        <w:jc w:val="both"/>
        <w:rPr>
          <w:rStyle w:val="fontstyle01"/>
        </w:rPr>
      </w:pPr>
    </w:p>
    <w:p w:rsidR="004843E3" w:rsidRPr="000B779E" w:rsidRDefault="004843E3" w:rsidP="000B779E">
      <w:pPr>
        <w:rPr>
          <w:rStyle w:val="fontstyle01"/>
          <w:rFonts w:ascii="Times New Roman" w:hAnsi="Times New Roman"/>
          <w:b/>
          <w:color w:val="auto"/>
          <w:u w:val="single"/>
        </w:rPr>
      </w:pPr>
      <w:r w:rsidRPr="000B779E">
        <w:rPr>
          <w:rStyle w:val="fontstyle01"/>
          <w:rFonts w:ascii="Times New Roman" w:hAnsi="Times New Roman"/>
          <w:b/>
          <w:color w:val="auto"/>
          <w:u w:val="single"/>
        </w:rPr>
        <w:t>FORMULAS EMPLEADAS</w:t>
      </w:r>
    </w:p>
    <w:p w:rsidR="00CA72EE" w:rsidRPr="00D4105C" w:rsidRDefault="00CA72EE" w:rsidP="006F3A6B"/>
    <w:p w:rsidR="00513527" w:rsidRPr="00D4105C" w:rsidRDefault="00513527" w:rsidP="006F3A6B">
      <w:pPr>
        <w:rPr>
          <w:rFonts w:ascii="ArialMT" w:hAnsi="ArialMT"/>
          <w:color w:val="646464"/>
          <w:sz w:val="20"/>
          <w:szCs w:val="20"/>
        </w:rPr>
      </w:pPr>
      <w:r w:rsidRPr="00D4105C">
        <w:rPr>
          <w:rFonts w:ascii="Arial-BoldMT" w:hAnsi="Arial-BoldMT"/>
          <w:b/>
          <w:bCs/>
          <w:color w:val="000000"/>
          <w:sz w:val="22"/>
          <w:szCs w:val="22"/>
        </w:rPr>
        <w:t>Prima Media Nivelada</w:t>
      </w:r>
      <w:r w:rsidRPr="00D4105C">
        <w:rPr>
          <w:rFonts w:ascii="Arial-BoldMT" w:hAnsi="Arial-BoldMT"/>
          <w:b/>
          <w:bCs/>
          <w:color w:val="000000"/>
          <w:sz w:val="22"/>
          <w:szCs w:val="22"/>
        </w:rPr>
        <w:br/>
      </w:r>
    </w:p>
    <w:p w:rsidR="00513527" w:rsidRPr="00D4105C" w:rsidRDefault="00513527" w:rsidP="006F3A6B">
      <w:pPr>
        <w:rPr>
          <w:rFonts w:ascii="ArialMT" w:hAnsi="ArialMT"/>
          <w:color w:val="646464"/>
          <w:sz w:val="20"/>
          <w:szCs w:val="20"/>
        </w:rPr>
      </w:pPr>
    </w:p>
    <w:p w:rsidR="00513527" w:rsidRPr="00D4105C" w:rsidRDefault="00513527" w:rsidP="00513527">
      <w:pPr>
        <w:jc w:val="both"/>
        <w:rPr>
          <w:rFonts w:ascii="Arial" w:hAnsi="Arial" w:cs="Arial"/>
        </w:rPr>
      </w:pPr>
      <w:r w:rsidRPr="00D4105C">
        <w:rPr>
          <w:rFonts w:ascii="Arial" w:hAnsi="Arial" w:cs="Arial"/>
        </w:rPr>
        <w:t xml:space="preserve">El modelo de valuación actuarial se construyó considerando que la población es cerrada y opcionalmente consideran nuevas generaciones de afiliados en el modelo. </w:t>
      </w:r>
    </w:p>
    <w:p w:rsidR="00513527" w:rsidRPr="00D4105C" w:rsidRDefault="00513527" w:rsidP="006F3A6B">
      <w:pPr>
        <w:rPr>
          <w:rFonts w:ascii="ArialMT" w:hAnsi="ArialMT"/>
          <w:color w:val="646464"/>
          <w:sz w:val="20"/>
          <w:szCs w:val="20"/>
        </w:rPr>
      </w:pPr>
    </w:p>
    <w:p w:rsidR="00513527" w:rsidRPr="00D4105C" w:rsidRDefault="00513527" w:rsidP="00513527">
      <w:pPr>
        <w:autoSpaceDE w:val="0"/>
        <w:autoSpaceDN w:val="0"/>
        <w:adjustRightInd w:val="0"/>
        <w:rPr>
          <w:sz w:val="28"/>
        </w:rPr>
      </w:pPr>
    </w:p>
    <w:p w:rsidR="00513527" w:rsidRPr="00D4105C" w:rsidRDefault="00513527" w:rsidP="00513527">
      <w:pPr>
        <w:jc w:val="both"/>
        <w:rPr>
          <w:rFonts w:ascii="Arial" w:hAnsi="Arial" w:cs="Arial"/>
          <w:color w:val="000000"/>
          <w:lang w:val="es-MX"/>
        </w:rPr>
      </w:pPr>
    </w:p>
    <w:p w:rsidR="00513527" w:rsidRPr="00D4105C" w:rsidRDefault="00513527" w:rsidP="00513527">
      <w:pPr>
        <w:jc w:val="both"/>
        <w:rPr>
          <w:rFonts w:ascii="Arial" w:hAnsi="Arial" w:cs="Arial"/>
          <w:color w:val="000000"/>
          <w:sz w:val="22"/>
          <w:szCs w:val="20"/>
          <w:lang w:val="es-MX"/>
        </w:rPr>
      </w:pPr>
      <w:r w:rsidRPr="00D4105C">
        <w:rPr>
          <w:rFonts w:ascii="Arial" w:hAnsi="Arial" w:cs="Arial"/>
          <w:color w:val="000000"/>
          <w:sz w:val="22"/>
          <w:szCs w:val="20"/>
          <w:lang w:val="es-MX"/>
        </w:rPr>
        <w:t xml:space="preserve">                       </w:t>
      </w:r>
      <w:r w:rsidRPr="00D4105C">
        <w:rPr>
          <w:rFonts w:ascii="Arial" w:hAnsi="Arial" w:cs="Arial"/>
          <w:color w:val="000000"/>
          <w:sz w:val="22"/>
          <w:szCs w:val="20"/>
          <w:lang w:val="es-MX"/>
        </w:rPr>
        <w:tab/>
      </w:r>
      <w:r w:rsidRPr="00D4105C">
        <w:rPr>
          <w:rFonts w:ascii="Arial" w:hAnsi="Arial" w:cs="Arial"/>
          <w:color w:val="000000"/>
          <w:sz w:val="22"/>
          <w:szCs w:val="20"/>
          <w:lang w:val="es-MX"/>
        </w:rPr>
        <w:tab/>
        <w:t xml:space="preserve">    Valor presente de los Beneficios futuros– reservas disponibles</w:t>
      </w:r>
    </w:p>
    <w:p w:rsidR="00513527" w:rsidRPr="00D4105C" w:rsidRDefault="00513527" w:rsidP="00513527">
      <w:pPr>
        <w:jc w:val="both"/>
        <w:rPr>
          <w:rFonts w:ascii="Arial" w:hAnsi="Arial" w:cs="Arial"/>
          <w:color w:val="000000"/>
          <w:sz w:val="22"/>
          <w:szCs w:val="20"/>
          <w:lang w:val="es-MX"/>
        </w:rPr>
      </w:pPr>
      <w:r w:rsidRPr="00D4105C">
        <w:rPr>
          <w:rFonts w:ascii="Arial" w:hAnsi="Arial" w:cs="Arial"/>
          <w:b/>
          <w:bCs/>
          <w:noProof/>
          <w:color w:val="000000"/>
          <w:sz w:val="22"/>
          <w:szCs w:val="20"/>
          <w:lang w:val="es-CR" w:eastAsia="es-CR"/>
        </w:rPr>
        <mc:AlternateContent>
          <mc:Choice Requires="wps">
            <w:drawing>
              <wp:anchor distT="0" distB="0" distL="114300" distR="114300" simplePos="0" relativeHeight="251659264" behindDoc="0" locked="0" layoutInCell="1" allowOverlap="1">
                <wp:simplePos x="0" y="0"/>
                <wp:positionH relativeFrom="column">
                  <wp:posOffset>1419225</wp:posOffset>
                </wp:positionH>
                <wp:positionV relativeFrom="paragraph">
                  <wp:posOffset>107696</wp:posOffset>
                </wp:positionV>
                <wp:extent cx="3992880" cy="6096"/>
                <wp:effectExtent l="0" t="0" r="26670" b="32385"/>
                <wp:wrapNone/>
                <wp:docPr id="58" name="Conector recto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992880" cy="609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26B2E7" id="Conector recto 5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75pt,8.5pt" to="426.1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"/>
            </w:pict>
          </mc:Fallback>
        </mc:AlternateContent>
      </w:r>
      <w:r w:rsidRPr="00D4105C">
        <w:rPr>
          <w:rFonts w:ascii="Arial" w:hAnsi="Arial" w:cs="Arial"/>
          <w:b/>
          <w:bCs/>
          <w:color w:val="000000"/>
          <w:sz w:val="22"/>
          <w:szCs w:val="20"/>
          <w:lang w:val="es-MX"/>
        </w:rPr>
        <w:tab/>
        <w:t>π</w:t>
      </w:r>
      <w:r w:rsidRPr="00D4105C">
        <w:rPr>
          <w:rFonts w:ascii="Arial" w:hAnsi="Arial" w:cs="Arial"/>
          <w:color w:val="000000"/>
          <w:sz w:val="22"/>
          <w:szCs w:val="20"/>
          <w:lang w:val="es-MX"/>
        </w:rPr>
        <w:t xml:space="preserve"> = Prima =     </w:t>
      </w:r>
    </w:p>
    <w:p w:rsidR="00513527" w:rsidRPr="00D4105C" w:rsidRDefault="00513527" w:rsidP="00513527">
      <w:pPr>
        <w:jc w:val="both"/>
        <w:rPr>
          <w:rFonts w:ascii="Arial" w:hAnsi="Arial" w:cs="Arial"/>
          <w:color w:val="000000"/>
          <w:sz w:val="22"/>
          <w:szCs w:val="20"/>
          <w:lang w:val="es-MX"/>
        </w:rPr>
      </w:pPr>
      <w:r w:rsidRPr="00D4105C">
        <w:rPr>
          <w:rFonts w:ascii="Arial" w:hAnsi="Arial" w:cs="Arial"/>
          <w:color w:val="000000"/>
          <w:sz w:val="22"/>
          <w:szCs w:val="20"/>
          <w:lang w:val="es-MX"/>
        </w:rPr>
        <w:t xml:space="preserve">                               </w:t>
      </w:r>
      <w:r w:rsidRPr="00D4105C">
        <w:rPr>
          <w:rFonts w:ascii="Arial" w:hAnsi="Arial" w:cs="Arial"/>
          <w:color w:val="000000"/>
          <w:sz w:val="22"/>
          <w:szCs w:val="20"/>
          <w:lang w:val="es-MX"/>
        </w:rPr>
        <w:tab/>
      </w:r>
      <w:r w:rsidRPr="00D4105C">
        <w:rPr>
          <w:rFonts w:ascii="Arial" w:hAnsi="Arial" w:cs="Arial"/>
          <w:color w:val="000000"/>
          <w:sz w:val="22"/>
          <w:szCs w:val="20"/>
          <w:lang w:val="es-MX"/>
        </w:rPr>
        <w:tab/>
        <w:t>Valor presente de los salarios futuros</w:t>
      </w:r>
    </w:p>
    <w:p w:rsidR="00513527" w:rsidRPr="00D4105C" w:rsidRDefault="00513527" w:rsidP="00513527">
      <w:pPr>
        <w:autoSpaceDE w:val="0"/>
        <w:autoSpaceDN w:val="0"/>
        <w:adjustRightInd w:val="0"/>
        <w:rPr>
          <w:sz w:val="28"/>
          <w:lang w:val="es-MX"/>
        </w:rPr>
      </w:pPr>
    </w:p>
    <w:p w:rsidR="00513527" w:rsidRPr="00D4105C" w:rsidRDefault="00513527" w:rsidP="006F3A6B">
      <w:pPr>
        <w:rPr>
          <w:rFonts w:ascii="Arial" w:hAnsi="Arial" w:cs="Arial"/>
        </w:rPr>
      </w:pPr>
      <w:r w:rsidRPr="00D4105C">
        <w:rPr>
          <w:rFonts w:ascii="Arial" w:hAnsi="Arial" w:cs="Arial"/>
        </w:rPr>
        <w:t>Para el cálculo del valor presente de los beneficios futuros se utilizó la siguiente fórmula:</w:t>
      </w:r>
    </w:p>
    <w:p w:rsidR="00513527" w:rsidRPr="00D4105C" w:rsidRDefault="00513527" w:rsidP="00513527">
      <w:pPr>
        <w:jc w:val="center"/>
        <w:rPr>
          <w:rFonts w:ascii="Arial" w:hAnsi="Arial" w:cs="Arial"/>
        </w:rPr>
      </w:pPr>
    </w:p>
    <w:p w:rsidR="00963614" w:rsidRPr="00D4105C" w:rsidRDefault="00963614" w:rsidP="00513527">
      <w:pPr>
        <w:jc w:val="center"/>
        <w:rPr>
          <w:rFonts w:ascii="Arial" w:hAnsi="Arial" w:cs="Arial"/>
        </w:rPr>
      </w:pPr>
      <m:oMathPara>
        <m:oMath>
          <m:sSubSup>
            <m:sSubSupPr>
              <m:ctrlPr>
                <w:rPr>
                  <w:rFonts w:ascii="Cambria Math" w:hAnsi="Cambria Math" w:cs="Arial"/>
                  <w:i/>
                </w:rPr>
              </m:ctrlPr>
            </m:sSubSupPr>
            <m:e>
              <m:acc>
                <m:accPr>
                  <m:chr m:val="̈"/>
                  <m:ctrlPr>
                    <w:rPr>
                      <w:rFonts w:ascii="Cambria Math" w:hAnsi="Cambria Math" w:cs="Arial"/>
                      <w:i/>
                    </w:rPr>
                  </m:ctrlPr>
                </m:accPr>
                <m:e>
                  <m:r>
                    <w:rPr>
                      <w:rFonts w:ascii="Cambria Math" w:hAnsi="Cambria Math" w:cs="Arial"/>
                    </w:rPr>
                    <m:t>a</m:t>
                  </m:r>
                </m:e>
              </m:acc>
            </m:e>
            <m:sub>
              <m:r>
                <w:rPr>
                  <w:rFonts w:ascii="Cambria Math" w:hAnsi="Cambria Math" w:cs="Arial"/>
                </w:rPr>
                <m:t>x</m:t>
              </m:r>
            </m:sub>
            <m:sup>
              <m:r>
                <w:rPr>
                  <w:rFonts w:ascii="Cambria Math" w:hAnsi="Cambria Math" w:cs="Arial"/>
                </w:rPr>
                <m:t>(12)</m:t>
              </m:r>
            </m:sup>
          </m:sSubSup>
          <m:r>
            <w:rPr>
              <w:rFonts w:ascii="Cambria Math" w:hAnsi="Cambria Math" w:cs="Arial"/>
            </w:rPr>
            <m:t>=M*</m:t>
          </m:r>
          <m:d>
            <m:dPr>
              <m:begChr m:val="["/>
              <m:endChr m:val="]"/>
              <m:ctrlPr>
                <w:rPr>
                  <w:rFonts w:ascii="Cambria Math" w:hAnsi="Cambria Math" w:cs="Arial"/>
                  <w:i/>
                </w:rPr>
              </m:ctrlPr>
            </m:dPr>
            <m:e>
              <m:d>
                <m:dPr>
                  <m:ctrlPr>
                    <w:rPr>
                      <w:rFonts w:ascii="Cambria Math" w:hAnsi="Cambria Math" w:cs="Arial"/>
                      <w:i/>
                    </w:rPr>
                  </m:ctrlPr>
                </m:dPr>
                <m:e>
                  <m:r>
                    <w:rPr>
                      <w:rFonts w:ascii="Cambria Math" w:hAnsi="Cambria Math" w:cs="Arial"/>
                    </w:rPr>
                    <m:t>α+β</m:t>
                  </m:r>
                </m:e>
              </m:d>
              <m:r>
                <w:rPr>
                  <w:rFonts w:ascii="Cambria Math" w:hAnsi="Cambria Math" w:cs="Arial"/>
                </w:rPr>
                <m:t>*</m:t>
              </m:r>
              <m:sSub>
                <m:sSubPr>
                  <m:ctrlPr>
                    <w:rPr>
                      <w:rFonts w:ascii="Cambria Math" w:hAnsi="Cambria Math" w:cs="Arial"/>
                      <w:i/>
                    </w:rPr>
                  </m:ctrlPr>
                </m:sSubPr>
                <m:e>
                  <m:acc>
                    <m:accPr>
                      <m:chr m:val="̈"/>
                      <m:ctrlPr>
                        <w:rPr>
                          <w:rFonts w:ascii="Cambria Math" w:hAnsi="Cambria Math" w:cs="Arial"/>
                          <w:i/>
                        </w:rPr>
                      </m:ctrlPr>
                    </m:accPr>
                    <m:e>
                      <m:r>
                        <w:rPr>
                          <w:rFonts w:ascii="Cambria Math" w:hAnsi="Cambria Math" w:cs="Arial"/>
                        </w:rPr>
                        <m:t>a</m:t>
                      </m:r>
                    </m:e>
                  </m:acc>
                </m:e>
                <m:sub>
                  <m:r>
                    <w:rPr>
                      <w:rFonts w:ascii="Cambria Math" w:hAnsi="Cambria Math" w:cs="Arial"/>
                    </w:rPr>
                    <m:t>x</m:t>
                  </m:r>
                </m:sub>
              </m:sSub>
              <m:r>
                <w:rPr>
                  <w:rFonts w:ascii="Cambria Math" w:hAnsi="Cambria Math" w:cs="Arial"/>
                </w:rPr>
                <m:t>-β</m:t>
              </m:r>
            </m:e>
          </m:d>
        </m:oMath>
      </m:oMathPara>
    </w:p>
    <w:p w:rsidR="00963614" w:rsidRPr="00D4105C" w:rsidRDefault="00963614" w:rsidP="009D13FE">
      <w:pPr>
        <w:jc w:val="both"/>
        <w:rPr>
          <w:rFonts w:ascii="Arial" w:hAnsi="Arial" w:cs="Arial"/>
        </w:rPr>
      </w:pPr>
    </w:p>
    <w:p w:rsidR="009D13FE" w:rsidRPr="00D4105C" w:rsidRDefault="009D13FE" w:rsidP="009D13FE">
      <w:pPr>
        <w:jc w:val="both"/>
        <w:rPr>
          <w:rFonts w:ascii="Arial" w:hAnsi="Arial" w:cs="Arial"/>
        </w:rPr>
      </w:pPr>
      <w:r w:rsidRPr="00D4105C">
        <w:rPr>
          <w:rFonts w:ascii="Arial" w:hAnsi="Arial" w:cs="Arial"/>
        </w:rPr>
        <w:t xml:space="preserve">Valor Presente actuarial de una anualidad vitalicia  para una persona  de edad x, con periodicidad de pago mensual, donde </w:t>
      </w:r>
    </w:p>
    <w:p w:rsidR="009D13FE" w:rsidRPr="00D4105C" w:rsidRDefault="009D13FE" w:rsidP="009D13FE">
      <w:pPr>
        <w:jc w:val="both"/>
        <w:rPr>
          <w:rFonts w:ascii="Arial" w:hAnsi="Arial" w:cs="Arial"/>
        </w:rPr>
      </w:pPr>
    </w:p>
    <w:p w:rsidR="009D13FE" w:rsidRPr="00D4105C" w:rsidRDefault="009D13FE" w:rsidP="00963614">
      <w:pPr>
        <w:ind w:left="1701" w:hanging="1701"/>
        <w:jc w:val="both"/>
        <w:rPr>
          <w:rFonts w:ascii="Arial" w:hAnsi="Arial" w:cs="Arial"/>
        </w:rPr>
      </w:pPr>
      <m:oMathPara>
        <m:oMathParaPr>
          <m:jc m:val="left"/>
        </m:oMathParaPr>
        <m:oMath>
          <m:sSub>
            <m:sSubPr>
              <m:ctrlPr>
                <w:rPr>
                  <w:rFonts w:ascii="Cambria Math" w:hAnsi="Cambria Math" w:cs="Arial"/>
                  <w:i/>
                </w:rPr>
              </m:ctrlPr>
            </m:sSubPr>
            <m:e>
              <m:acc>
                <m:accPr>
                  <m:chr m:val="̈"/>
                  <m:ctrlPr>
                    <w:rPr>
                      <w:rFonts w:ascii="Cambria Math" w:hAnsi="Cambria Math" w:cs="Arial"/>
                      <w:i/>
                    </w:rPr>
                  </m:ctrlPr>
                </m:accPr>
                <m:e>
                  <m:r>
                    <w:rPr>
                      <w:rFonts w:ascii="Cambria Math" w:hAnsi="Cambria Math" w:cs="Arial"/>
                    </w:rPr>
                    <m:t>a</m:t>
                  </m:r>
                </m:e>
              </m:acc>
            </m:e>
            <m:sub>
              <m:r>
                <w:rPr>
                  <w:rFonts w:ascii="Cambria Math" w:hAnsi="Cambria Math" w:cs="Arial"/>
                </w:rPr>
                <m:t>x</m:t>
              </m:r>
            </m:sub>
          </m:sSub>
          <m:r>
            <w:rPr>
              <w:rFonts w:ascii="Cambria Math" w:hAnsi="Cambria Math" w:cs="Arial"/>
            </w:rPr>
            <m:t>=</m:t>
          </m:r>
          <m:nary>
            <m:naryPr>
              <m:chr m:val="∑"/>
              <m:limLoc m:val="subSup"/>
              <m:ctrlPr>
                <w:rPr>
                  <w:rFonts w:ascii="Cambria Math" w:hAnsi="Cambria Math" w:cs="Arial"/>
                  <w:i/>
                </w:rPr>
              </m:ctrlPr>
            </m:naryPr>
            <m:sub>
              <m:r>
                <w:rPr>
                  <w:rFonts w:ascii="Cambria Math" w:hAnsi="Cambria Math" w:cs="Arial"/>
                </w:rPr>
                <m:t>t=0</m:t>
              </m:r>
            </m:sub>
            <m:sup>
              <m:r>
                <w:rPr>
                  <w:rFonts w:ascii="Cambria Math" w:hAnsi="Cambria Math" w:cs="Arial"/>
                </w:rPr>
                <m:t>ω</m:t>
              </m:r>
            </m:sup>
            <m:e>
              <m:sSup>
                <m:sSupPr>
                  <m:ctrlPr>
                    <w:rPr>
                      <w:rFonts w:ascii="Cambria Math" w:hAnsi="Cambria Math" w:cs="Arial"/>
                      <w:i/>
                    </w:rPr>
                  </m:ctrlPr>
                </m:sSupPr>
                <m:e>
                  <m:r>
                    <w:rPr>
                      <w:rFonts w:ascii="Cambria Math" w:hAnsi="Cambria Math" w:cs="Arial"/>
                    </w:rPr>
                    <m:t>v</m:t>
                  </m:r>
                </m:e>
                <m:sup>
                  <m:r>
                    <w:rPr>
                      <w:rFonts w:ascii="Cambria Math" w:hAnsi="Cambria Math" w:cs="Arial"/>
                    </w:rPr>
                    <m:t>t</m:t>
                  </m:r>
                </m:sup>
              </m:sSup>
              <m:sPre>
                <m:sPrePr>
                  <m:ctrlPr>
                    <w:rPr>
                      <w:rFonts w:ascii="Cambria Math" w:hAnsi="Cambria Math" w:cs="Arial"/>
                      <w:i/>
                    </w:rPr>
                  </m:ctrlPr>
                </m:sPrePr>
                <m:sub>
                  <m:r>
                    <w:rPr>
                      <w:rFonts w:ascii="Cambria Math" w:hAnsi="Cambria Math" w:cs="Arial"/>
                    </w:rPr>
                    <m:t>t</m:t>
                  </m:r>
                </m:sub>
                <m:sup/>
                <m:e>
                  <m:sSub>
                    <m:sSubPr>
                      <m:ctrlPr>
                        <w:rPr>
                          <w:rFonts w:ascii="Cambria Math" w:hAnsi="Cambria Math" w:cs="Arial"/>
                          <w:i/>
                        </w:rPr>
                      </m:ctrlPr>
                    </m:sSubPr>
                    <m:e>
                      <m:r>
                        <w:rPr>
                          <w:rFonts w:ascii="Cambria Math" w:hAnsi="Cambria Math" w:cs="Arial"/>
                        </w:rPr>
                        <m:t>p</m:t>
                      </m:r>
                    </m:e>
                    <m:sub>
                      <m:r>
                        <w:rPr>
                          <w:rFonts w:ascii="Cambria Math" w:hAnsi="Cambria Math" w:cs="Arial"/>
                        </w:rPr>
                        <m:t>x</m:t>
                      </m:r>
                    </m:sub>
                  </m:sSub>
                </m:e>
              </m:sPre>
            </m:e>
          </m:nary>
        </m:oMath>
      </m:oMathPara>
    </w:p>
    <w:p w:rsidR="00963614" w:rsidRPr="00D4105C" w:rsidRDefault="00963614" w:rsidP="00963614">
      <w:pPr>
        <w:ind w:left="993" w:firstLine="708"/>
        <w:jc w:val="both"/>
        <w:rPr>
          <w:rFonts w:ascii="Arial" w:hAnsi="Arial" w:cs="Arial"/>
        </w:rPr>
      </w:pPr>
    </w:p>
    <w:p w:rsidR="009D13FE" w:rsidRPr="00D4105C" w:rsidRDefault="009D13FE" w:rsidP="00963614">
      <w:pPr>
        <w:ind w:left="993" w:firstLine="708"/>
        <w:jc w:val="both"/>
        <w:rPr>
          <w:rFonts w:ascii="Arial" w:hAnsi="Arial" w:cs="Arial"/>
        </w:rPr>
      </w:pPr>
      <w:r w:rsidRPr="00D4105C">
        <w:rPr>
          <w:rFonts w:ascii="Arial" w:hAnsi="Arial" w:cs="Arial"/>
        </w:rPr>
        <w:t>M pago mensual (12)</w:t>
      </w:r>
    </w:p>
    <w:p w:rsidR="002E6F61" w:rsidRPr="00D4105C" w:rsidRDefault="002E6F61" w:rsidP="00963614">
      <w:pPr>
        <w:ind w:left="993" w:firstLine="708"/>
        <w:jc w:val="both"/>
        <w:rPr>
          <w:rFonts w:ascii="Arial" w:hAnsi="Arial" w:cs="Arial"/>
        </w:rPr>
      </w:pPr>
    </w:p>
    <w:p w:rsidR="00963614" w:rsidRPr="00D4105C" w:rsidRDefault="003B0990" w:rsidP="002E6F61">
      <w:pPr>
        <w:ind w:left="1701"/>
        <w:jc w:val="both"/>
        <w:rPr>
          <w:rFonts w:ascii="Arial" w:hAnsi="Arial" w:cs="Arial"/>
        </w:rPr>
      </w:pPr>
      <m:oMath>
        <m:sPre>
          <m:sPrePr>
            <m:ctrlPr>
              <w:rPr>
                <w:rFonts w:ascii="Cambria Math" w:hAnsi="Cambria Math" w:cs="Arial"/>
                <w:i/>
              </w:rPr>
            </m:ctrlPr>
          </m:sPrePr>
          <m:sub>
            <m:r>
              <w:rPr>
                <w:rFonts w:ascii="Cambria Math" w:hAnsi="Cambria Math" w:cs="Arial"/>
              </w:rPr>
              <m:t>t</m:t>
            </m:r>
          </m:sub>
          <m:sup/>
          <m:e>
            <m:sSub>
              <m:sSubPr>
                <m:ctrlPr>
                  <w:rPr>
                    <w:rFonts w:ascii="Cambria Math" w:hAnsi="Cambria Math" w:cs="Arial"/>
                    <w:i/>
                  </w:rPr>
                </m:ctrlPr>
              </m:sSubPr>
              <m:e>
                <m:r>
                  <w:rPr>
                    <w:rFonts w:ascii="Cambria Math" w:hAnsi="Cambria Math" w:cs="Arial"/>
                  </w:rPr>
                  <m:t>p</m:t>
                </m:r>
              </m:e>
              <m:sub>
                <m:r>
                  <w:rPr>
                    <w:rFonts w:ascii="Cambria Math" w:hAnsi="Cambria Math" w:cs="Arial"/>
                  </w:rPr>
                  <m:t>x</m:t>
                </m:r>
              </m:sub>
            </m:sSub>
          </m:e>
        </m:sPre>
      </m:oMath>
      <w:r w:rsidR="002E6F61" w:rsidRPr="00D4105C">
        <w:rPr>
          <w:rFonts w:ascii="Arial" w:hAnsi="Arial" w:cs="Arial"/>
        </w:rPr>
        <w:t xml:space="preserve"> Probabilidad de sobrevivencia de una persona de edad x, por t años</w:t>
      </w:r>
    </w:p>
    <w:p w:rsidR="002E6F61" w:rsidRPr="00D4105C" w:rsidRDefault="002E6F61" w:rsidP="002E6F61">
      <w:pPr>
        <w:ind w:left="1701"/>
        <w:jc w:val="both"/>
        <w:rPr>
          <w:rFonts w:ascii="Arial" w:hAnsi="Arial" w:cs="Arial"/>
        </w:rPr>
      </w:pPr>
    </w:p>
    <w:p w:rsidR="00963614" w:rsidRPr="00D4105C" w:rsidRDefault="00963614" w:rsidP="00963614">
      <w:pPr>
        <w:ind w:left="993" w:firstLine="708"/>
        <w:jc w:val="both"/>
        <w:rPr>
          <w:rFonts w:ascii="Arial" w:hAnsi="Arial" w:cs="Arial"/>
        </w:rPr>
      </w:pPr>
      <w:r w:rsidRPr="00D4105C">
        <w:rPr>
          <w:rFonts w:ascii="Arial" w:hAnsi="Arial" w:cs="Arial"/>
        </w:rPr>
        <w:t>ω Valor máximo de la tabla de mortalidad</w:t>
      </w:r>
    </w:p>
    <w:p w:rsidR="00963614" w:rsidRPr="00D4105C" w:rsidRDefault="00963614" w:rsidP="00963614">
      <w:pPr>
        <w:ind w:left="993" w:firstLine="708"/>
        <w:jc w:val="both"/>
        <w:rPr>
          <w:rFonts w:ascii="Arial" w:hAnsi="Arial" w:cs="Arial"/>
        </w:rPr>
      </w:pPr>
    </w:p>
    <w:p w:rsidR="009D13FE" w:rsidRPr="00D4105C" w:rsidRDefault="009D13FE" w:rsidP="002E6F61">
      <w:pPr>
        <w:ind w:left="1701"/>
        <w:jc w:val="both"/>
        <w:rPr>
          <w:rFonts w:ascii="Arial" w:hAnsi="Arial" w:cs="Arial"/>
        </w:rPr>
      </w:pPr>
      <w:r w:rsidRPr="00D4105C">
        <w:rPr>
          <w:rFonts w:ascii="Arial" w:hAnsi="Arial" w:cs="Arial"/>
        </w:rPr>
        <w:t>α,β Factores de conversión de una anualidad vitalicia anual a una anualidad vitalicia mensual</w:t>
      </w:r>
    </w:p>
    <w:p w:rsidR="00963614" w:rsidRPr="00D4105C" w:rsidRDefault="00963614" w:rsidP="009D13FE">
      <w:pPr>
        <w:jc w:val="both"/>
        <w:rPr>
          <w:rFonts w:ascii="Arial" w:hAnsi="Arial" w:cs="Arial"/>
        </w:rPr>
      </w:pPr>
    </w:p>
    <w:p w:rsidR="009D13FE" w:rsidRPr="00D4105C" w:rsidRDefault="00963614" w:rsidP="009D13FE">
      <w:pPr>
        <w:jc w:val="both"/>
        <w:rPr>
          <w:rFonts w:ascii="Arial" w:hAnsi="Arial" w:cs="Arial"/>
        </w:rPr>
      </w:pPr>
      <w:r w:rsidRPr="00D4105C">
        <w:rPr>
          <w:rFonts w:ascii="Arial" w:hAnsi="Arial" w:cs="Arial"/>
        </w:rPr>
        <w:t>En el caso pago de beneficios limitados a una edad determina, por ejemplo en el caso de los derechos por orfandad,  ω  se sustituye por la edad requerida</w:t>
      </w:r>
      <w:r w:rsidR="0044159E" w:rsidRPr="00D4105C">
        <w:rPr>
          <w:rFonts w:ascii="Arial" w:hAnsi="Arial" w:cs="Arial"/>
        </w:rPr>
        <w:t>,</w:t>
      </w:r>
    </w:p>
    <w:p w:rsidR="0044159E" w:rsidRPr="00D4105C" w:rsidRDefault="0044159E" w:rsidP="009D13FE">
      <w:pPr>
        <w:jc w:val="both"/>
        <w:rPr>
          <w:rFonts w:ascii="Arial" w:hAnsi="Arial" w:cs="Arial"/>
        </w:rPr>
      </w:pPr>
    </w:p>
    <w:p w:rsidR="0044159E" w:rsidRPr="00D4105C" w:rsidRDefault="0044159E" w:rsidP="009D13FE">
      <w:pPr>
        <w:jc w:val="both"/>
        <w:rPr>
          <w:rFonts w:ascii="Arial" w:hAnsi="Arial" w:cs="Arial"/>
        </w:rPr>
      </w:pPr>
      <w:r w:rsidRPr="00D4105C">
        <w:rPr>
          <w:rFonts w:ascii="Arial" w:hAnsi="Arial" w:cs="Arial"/>
        </w:rPr>
        <w:t xml:space="preserve">Para el caso del cálculo del valor presente de los salarios se empleó la siguiente fórmula para la estimación de ingresos: </w:t>
      </w:r>
    </w:p>
    <w:p w:rsidR="00963614" w:rsidRPr="00D4105C" w:rsidRDefault="00963614" w:rsidP="009D13FE">
      <w:pPr>
        <w:jc w:val="both"/>
        <w:rPr>
          <w:rFonts w:ascii="Arial" w:hAnsi="Arial" w:cs="Arial"/>
        </w:rPr>
      </w:pPr>
    </w:p>
    <w:p w:rsidR="0044159E" w:rsidRPr="00D4105C" w:rsidRDefault="0044159E" w:rsidP="0044159E">
      <w:pPr>
        <w:jc w:val="both"/>
        <w:rPr>
          <w:rFonts w:ascii="Arial" w:hAnsi="Arial" w:cs="Arial"/>
        </w:rPr>
      </w:pPr>
    </w:p>
    <w:p w:rsidR="0044159E" w:rsidRPr="00D4105C" w:rsidRDefault="0044159E" w:rsidP="0044159E">
      <w:pPr>
        <w:ind w:left="1701" w:hanging="1701"/>
        <w:jc w:val="both"/>
        <w:rPr>
          <w:rFonts w:ascii="Arial" w:hAnsi="Arial" w:cs="Arial"/>
        </w:rPr>
      </w:pPr>
      <m:oMathPara>
        <m:oMathParaPr>
          <m:jc m:val="left"/>
        </m:oMathParaPr>
        <m:oMath>
          <m:sSub>
            <m:sSubPr>
              <m:ctrlPr>
                <w:rPr>
                  <w:rFonts w:ascii="Cambria Math" w:hAnsi="Cambria Math" w:cs="Arial"/>
                  <w:i/>
                </w:rPr>
              </m:ctrlPr>
            </m:sSubPr>
            <m:e>
              <m:acc>
                <m:accPr>
                  <m:chr m:val="̈"/>
                  <m:ctrlPr>
                    <w:rPr>
                      <w:rFonts w:ascii="Cambria Math" w:hAnsi="Cambria Math" w:cs="Arial"/>
                      <w:i/>
                    </w:rPr>
                  </m:ctrlPr>
                </m:accPr>
                <m:e>
                  <m:r>
                    <w:rPr>
                      <w:rFonts w:ascii="Cambria Math" w:hAnsi="Cambria Math" w:cs="Arial"/>
                    </w:rPr>
                    <m:t>a</m:t>
                  </m:r>
                </m:e>
              </m:acc>
            </m:e>
            <m:sub>
              <m:r>
                <w:rPr>
                  <w:rFonts w:ascii="Cambria Math" w:hAnsi="Cambria Math" w:cs="Arial"/>
                </w:rPr>
                <m:t>x</m:t>
              </m:r>
            </m:sub>
          </m:sSub>
          <m:r>
            <w:rPr>
              <w:rFonts w:ascii="Cambria Math" w:hAnsi="Cambria Math" w:cs="Arial"/>
            </w:rPr>
            <m:t>=</m:t>
          </m:r>
          <m:f>
            <m:fPr>
              <m:ctrlPr>
                <w:rPr>
                  <w:rFonts w:ascii="Cambria Math" w:hAnsi="Cambria Math" w:cs="Arial"/>
                  <w:i/>
                </w:rPr>
              </m:ctrlPr>
            </m:fPr>
            <m:num>
              <m:d>
                <m:dPr>
                  <m:ctrlPr>
                    <w:rPr>
                      <w:rFonts w:ascii="Cambria Math" w:hAnsi="Cambria Math" w:cs="Arial"/>
                      <w:i/>
                    </w:rPr>
                  </m:ctrlPr>
                </m:dPr>
                <m:e>
                  <m:nary>
                    <m:naryPr>
                      <m:chr m:val="∑"/>
                      <m:limLoc m:val="subSup"/>
                      <m:ctrlPr>
                        <w:rPr>
                          <w:rFonts w:ascii="Cambria Math" w:hAnsi="Cambria Math" w:cs="Arial"/>
                          <w:i/>
                        </w:rPr>
                      </m:ctrlPr>
                    </m:naryPr>
                    <m:sub>
                      <m:r>
                        <w:rPr>
                          <w:rFonts w:ascii="Cambria Math" w:hAnsi="Cambria Math" w:cs="Arial"/>
                        </w:rPr>
                        <m:t>t=</m:t>
                      </m:r>
                      <m:r>
                        <w:rPr>
                          <w:rFonts w:ascii="Cambria Math" w:hAnsi="Cambria Math" w:cs="Arial"/>
                        </w:rPr>
                        <m:t>0</m:t>
                      </m:r>
                    </m:sub>
                    <m:sup>
                      <m:r>
                        <w:rPr>
                          <w:rFonts w:ascii="Cambria Math" w:hAnsi="Cambria Math" w:cs="Arial"/>
                        </w:rPr>
                        <m:t>R</m:t>
                      </m:r>
                    </m:sup>
                    <m:e>
                      <m:sSup>
                        <m:sSupPr>
                          <m:ctrlPr>
                            <w:rPr>
                              <w:rFonts w:ascii="Cambria Math" w:hAnsi="Cambria Math" w:cs="Arial"/>
                              <w:i/>
                            </w:rPr>
                          </m:ctrlPr>
                        </m:sSupPr>
                        <m:e>
                          <m:r>
                            <w:rPr>
                              <w:rFonts w:ascii="Cambria Math" w:hAnsi="Cambria Math" w:cs="Arial"/>
                            </w:rPr>
                            <m:t>v</m:t>
                          </m:r>
                        </m:e>
                        <m:sup>
                          <m:r>
                            <w:rPr>
                              <w:rFonts w:ascii="Cambria Math" w:hAnsi="Cambria Math" w:cs="Arial"/>
                            </w:rPr>
                            <m:t>t</m:t>
                          </m:r>
                        </m:sup>
                      </m:sSup>
                      <m:sPre>
                        <m:sPrePr>
                          <m:ctrlPr>
                            <w:rPr>
                              <w:rFonts w:ascii="Cambria Math" w:hAnsi="Cambria Math" w:cs="Arial"/>
                              <w:i/>
                            </w:rPr>
                          </m:ctrlPr>
                        </m:sPrePr>
                        <m:sub>
                          <m:r>
                            <w:rPr>
                              <w:rFonts w:ascii="Cambria Math" w:hAnsi="Cambria Math" w:cs="Arial"/>
                            </w:rPr>
                            <m:t>t</m:t>
                          </m:r>
                        </m:sub>
                        <m:sup>
                          <m:r>
                            <w:rPr>
                              <w:rFonts w:ascii="Cambria Math" w:hAnsi="Cambria Math" w:cs="Arial"/>
                            </w:rPr>
                            <m:t>T</m:t>
                          </m:r>
                        </m:sup>
                        <m:e>
                          <m:sSub>
                            <m:sSubPr>
                              <m:ctrlPr>
                                <w:rPr>
                                  <w:rFonts w:ascii="Cambria Math" w:hAnsi="Cambria Math" w:cs="Arial"/>
                                  <w:i/>
                                </w:rPr>
                              </m:ctrlPr>
                            </m:sSubPr>
                            <m:e>
                              <m:r>
                                <w:rPr>
                                  <w:rFonts w:ascii="Cambria Math" w:hAnsi="Cambria Math" w:cs="Arial"/>
                                </w:rPr>
                                <m:t>p</m:t>
                              </m:r>
                            </m:e>
                            <m:sub>
                              <m:r>
                                <w:rPr>
                                  <w:rFonts w:ascii="Cambria Math" w:hAnsi="Cambria Math" w:cs="Arial"/>
                                </w:rPr>
                                <m:t>x</m:t>
                              </m:r>
                            </m:sub>
                          </m:sSub>
                          <m:sSub>
                            <m:sSubPr>
                              <m:ctrlPr>
                                <w:rPr>
                                  <w:rFonts w:ascii="Cambria Math" w:hAnsi="Cambria Math" w:cs="Arial"/>
                                  <w:i/>
                                </w:rPr>
                              </m:ctrlPr>
                            </m:sSubPr>
                            <m:e>
                              <m:r>
                                <w:rPr>
                                  <w:rFonts w:ascii="Cambria Math" w:hAnsi="Cambria Math" w:cs="Arial"/>
                                </w:rPr>
                                <m:t>Esc</m:t>
                              </m:r>
                            </m:e>
                            <m:sub>
                              <m:r>
                                <w:rPr>
                                  <w:rFonts w:ascii="Cambria Math" w:hAnsi="Cambria Math" w:cs="Arial"/>
                                </w:rPr>
                                <m:t>x+t</m:t>
                              </m:r>
                            </m:sub>
                          </m:sSub>
                          <m:r>
                            <w:rPr>
                              <w:rFonts w:ascii="Cambria Math" w:hAnsi="Cambria Math" w:cs="Arial"/>
                            </w:rPr>
                            <m:t>*</m:t>
                          </m:r>
                          <m:sSup>
                            <m:sSupPr>
                              <m:ctrlPr>
                                <w:rPr>
                                  <w:rFonts w:ascii="Cambria Math" w:hAnsi="Cambria Math" w:cs="Arial"/>
                                  <w:i/>
                                </w:rPr>
                              </m:ctrlPr>
                            </m:sSupPr>
                            <m:e>
                              <m:d>
                                <m:dPr>
                                  <m:ctrlPr>
                                    <w:rPr>
                                      <w:rFonts w:ascii="Cambria Math" w:hAnsi="Cambria Math" w:cs="Arial"/>
                                      <w:i/>
                                    </w:rPr>
                                  </m:ctrlPr>
                                </m:dPr>
                                <m:e>
                                  <m:r>
                                    <w:rPr>
                                      <w:rFonts w:ascii="Cambria Math" w:hAnsi="Cambria Math" w:cs="Arial"/>
                                    </w:rPr>
                                    <m:t>1+Cs</m:t>
                                  </m:r>
                                </m:e>
                              </m:d>
                            </m:e>
                            <m:sup>
                              <m:r>
                                <w:rPr>
                                  <w:rFonts w:ascii="Cambria Math" w:hAnsi="Cambria Math" w:cs="Arial"/>
                                </w:rPr>
                                <m:t>t</m:t>
                              </m:r>
                            </m:sup>
                          </m:sSup>
                        </m:e>
                      </m:sPre>
                    </m:e>
                  </m:nary>
                </m:e>
              </m:d>
            </m:num>
            <m:den>
              <m:sSub>
                <m:sSubPr>
                  <m:ctrlPr>
                    <w:rPr>
                      <w:rFonts w:ascii="Cambria Math" w:hAnsi="Cambria Math" w:cs="Arial"/>
                      <w:i/>
                    </w:rPr>
                  </m:ctrlPr>
                </m:sSubPr>
                <m:e>
                  <m:r>
                    <w:rPr>
                      <w:rFonts w:ascii="Cambria Math" w:hAnsi="Cambria Math" w:cs="Arial"/>
                    </w:rPr>
                    <m:t>Esc</m:t>
                  </m:r>
                </m:e>
                <m:sub>
                  <m:r>
                    <w:rPr>
                      <w:rFonts w:ascii="Cambria Math" w:hAnsi="Cambria Math" w:cs="Arial"/>
                    </w:rPr>
                    <m:t>x</m:t>
                  </m:r>
                </m:sub>
              </m:sSub>
            </m:den>
          </m:f>
        </m:oMath>
      </m:oMathPara>
    </w:p>
    <w:p w:rsidR="004379C8" w:rsidRPr="00D4105C" w:rsidRDefault="004379C8" w:rsidP="009D13FE">
      <w:pPr>
        <w:jc w:val="both"/>
        <w:rPr>
          <w:rFonts w:ascii="Arial" w:hAnsi="Arial" w:cs="Arial"/>
          <w:noProof/>
          <w:lang w:val="es-CR" w:eastAsia="es-CR"/>
        </w:rPr>
      </w:pPr>
    </w:p>
    <w:p w:rsidR="004379C8" w:rsidRPr="00D4105C" w:rsidRDefault="004379C8" w:rsidP="009D13FE">
      <w:pPr>
        <w:jc w:val="both"/>
        <w:rPr>
          <w:rFonts w:ascii="Arial" w:hAnsi="Arial" w:cs="Arial"/>
          <w:noProof/>
          <w:lang w:val="es-CR" w:eastAsia="es-CR"/>
        </w:rPr>
      </w:pPr>
      <w:r w:rsidRPr="00D4105C">
        <w:rPr>
          <w:rFonts w:ascii="Arial" w:hAnsi="Arial" w:cs="Arial"/>
          <w:noProof/>
          <w:lang w:val="es-CR" w:eastAsia="es-CR"/>
        </w:rPr>
        <w:t xml:space="preserve">Donde </w:t>
      </w:r>
    </w:p>
    <w:p w:rsidR="004379C8" w:rsidRPr="00D4105C" w:rsidRDefault="004379C8" w:rsidP="004379C8">
      <w:pPr>
        <w:ind w:left="1701"/>
        <w:jc w:val="both"/>
        <w:rPr>
          <w:rFonts w:ascii="Arial" w:hAnsi="Arial" w:cs="Arial"/>
          <w:noProof/>
          <w:lang w:val="es-CR" w:eastAsia="es-CR"/>
        </w:rPr>
      </w:pPr>
      <w:r w:rsidRPr="00D4105C">
        <w:rPr>
          <w:rFonts w:ascii="Arial" w:hAnsi="Arial" w:cs="Arial"/>
          <w:noProof/>
          <w:lang w:val="es-CR" w:eastAsia="es-CR"/>
        </w:rPr>
        <w:t>R es la fecha de salida</w:t>
      </w:r>
    </w:p>
    <w:p w:rsidR="003B0990" w:rsidRPr="00D4105C" w:rsidRDefault="003B0990" w:rsidP="004379C8">
      <w:pPr>
        <w:ind w:left="1701"/>
        <w:jc w:val="both"/>
        <w:rPr>
          <w:rFonts w:ascii="Arial" w:hAnsi="Arial" w:cs="Arial"/>
          <w:noProof/>
          <w:lang w:val="es-CR" w:eastAsia="es-CR"/>
        </w:rPr>
      </w:pPr>
    </w:p>
    <w:p w:rsidR="004379C8" w:rsidRPr="00D4105C" w:rsidRDefault="004379C8" w:rsidP="004379C8">
      <w:pPr>
        <w:ind w:left="1701"/>
        <w:jc w:val="both"/>
        <w:rPr>
          <w:rFonts w:ascii="Arial" w:hAnsi="Arial" w:cs="Arial"/>
          <w:noProof/>
          <w:lang w:val="es-CR" w:eastAsia="es-CR"/>
        </w:rPr>
      </w:pPr>
      <w:r w:rsidRPr="00D4105C">
        <w:rPr>
          <w:rFonts w:ascii="Arial" w:hAnsi="Arial" w:cs="Arial"/>
          <w:noProof/>
          <w:lang w:val="es-CR" w:eastAsia="es-CR"/>
        </w:rPr>
        <w:t>Cs es el crecimiento real de los salarios</w:t>
      </w:r>
    </w:p>
    <w:p w:rsidR="003B0990" w:rsidRPr="00D4105C" w:rsidRDefault="003B0990" w:rsidP="004379C8">
      <w:pPr>
        <w:ind w:left="1701"/>
        <w:jc w:val="both"/>
        <w:rPr>
          <w:rFonts w:ascii="Arial" w:hAnsi="Arial" w:cs="Arial"/>
          <w:noProof/>
          <w:lang w:val="es-CR" w:eastAsia="es-CR"/>
        </w:rPr>
      </w:pPr>
    </w:p>
    <w:p w:rsidR="004379C8" w:rsidRPr="00D4105C" w:rsidRDefault="004379C8" w:rsidP="004379C8">
      <w:pPr>
        <w:ind w:left="1701"/>
        <w:jc w:val="both"/>
        <w:rPr>
          <w:rFonts w:ascii="Arial" w:hAnsi="Arial" w:cs="Arial"/>
          <w:noProof/>
          <w:lang w:val="es-CR" w:eastAsia="es-CR"/>
        </w:rPr>
      </w:pPr>
      <m:oMath>
        <m:sPre>
          <m:sPrePr>
            <m:ctrlPr>
              <w:rPr>
                <w:rFonts w:ascii="Cambria Math" w:hAnsi="Cambria Math" w:cs="Arial"/>
                <w:i/>
                <w:noProof/>
                <w:lang w:val="es-CR" w:eastAsia="es-CR"/>
              </w:rPr>
            </m:ctrlPr>
          </m:sPrePr>
          <m:sub>
            <m:r>
              <w:rPr>
                <w:rFonts w:ascii="Cambria Math" w:hAnsi="Cambria Math" w:cs="Arial"/>
                <w:noProof/>
                <w:lang w:val="es-CR" w:eastAsia="es-CR"/>
              </w:rPr>
              <m:t>t</m:t>
            </m:r>
          </m:sub>
          <m:sup>
            <m:r>
              <w:rPr>
                <w:rFonts w:ascii="Cambria Math" w:hAnsi="Cambria Math" w:cs="Arial"/>
                <w:noProof/>
                <w:lang w:val="es-CR" w:eastAsia="es-CR"/>
              </w:rPr>
              <m:t>T</m:t>
            </m:r>
          </m:sup>
          <m:e>
            <m:sSub>
              <m:sSubPr>
                <m:ctrlPr>
                  <w:rPr>
                    <w:rFonts w:ascii="Cambria Math" w:hAnsi="Cambria Math" w:cs="Arial"/>
                    <w:i/>
                    <w:noProof/>
                    <w:lang w:val="es-CR" w:eastAsia="es-CR"/>
                  </w:rPr>
                </m:ctrlPr>
              </m:sSubPr>
              <m:e>
                <m:r>
                  <w:rPr>
                    <w:rFonts w:ascii="Cambria Math" w:hAnsi="Cambria Math" w:cs="Arial"/>
                    <w:noProof/>
                    <w:lang w:val="es-CR" w:eastAsia="es-CR"/>
                  </w:rPr>
                  <m:t>p</m:t>
                </m:r>
              </m:e>
              <m:sub>
                <m:r>
                  <w:rPr>
                    <w:rFonts w:ascii="Cambria Math" w:hAnsi="Cambria Math" w:cs="Arial"/>
                    <w:noProof/>
                    <w:lang w:val="es-CR" w:eastAsia="es-CR"/>
                  </w:rPr>
                  <m:t>x</m:t>
                </m:r>
              </m:sub>
            </m:sSub>
          </m:e>
        </m:sPre>
      </m:oMath>
      <w:r w:rsidRPr="00D4105C">
        <w:rPr>
          <w:rFonts w:ascii="Arial" w:hAnsi="Arial" w:cs="Arial"/>
          <w:noProof/>
          <w:lang w:val="es-CR" w:eastAsia="es-CR"/>
        </w:rPr>
        <w:t xml:space="preserve"> es la probabilidad de permanencia de una persona de edad x hasta la edad x+t, tomando en cuenta todos los factores decrementales</w:t>
      </w:r>
    </w:p>
    <w:p w:rsidR="003B0990" w:rsidRPr="00D4105C" w:rsidRDefault="003B0990" w:rsidP="004379C8">
      <w:pPr>
        <w:ind w:left="1701"/>
        <w:jc w:val="both"/>
        <w:rPr>
          <w:rFonts w:ascii="Arial" w:hAnsi="Arial" w:cs="Arial"/>
          <w:noProof/>
          <w:lang w:val="es-CR" w:eastAsia="es-CR"/>
        </w:rPr>
      </w:pPr>
    </w:p>
    <w:p w:rsidR="004379C8" w:rsidRPr="00D4105C" w:rsidRDefault="004379C8" w:rsidP="004379C8">
      <w:pPr>
        <w:ind w:left="1701"/>
        <w:jc w:val="both"/>
        <w:rPr>
          <w:rFonts w:ascii="Arial" w:hAnsi="Arial" w:cs="Arial"/>
          <w:noProof/>
          <w:lang w:val="es-CR" w:eastAsia="es-CR"/>
        </w:rPr>
      </w:pPr>
      <m:oMath>
        <m:sSub>
          <m:sSubPr>
            <m:ctrlPr>
              <w:rPr>
                <w:rFonts w:ascii="Cambria Math" w:hAnsi="Cambria Math" w:cs="Arial"/>
                <w:i/>
              </w:rPr>
            </m:ctrlPr>
          </m:sSubPr>
          <m:e>
            <m:r>
              <w:rPr>
                <w:rFonts w:ascii="Cambria Math" w:hAnsi="Cambria Math" w:cs="Arial"/>
              </w:rPr>
              <m:t>Esc</m:t>
            </m:r>
          </m:e>
          <m:sub>
            <m:r>
              <w:rPr>
                <w:rFonts w:ascii="Cambria Math" w:hAnsi="Cambria Math" w:cs="Arial"/>
              </w:rPr>
              <m:t>x+t</m:t>
            </m:r>
          </m:sub>
        </m:sSub>
      </m:oMath>
      <w:r w:rsidRPr="00D4105C">
        <w:rPr>
          <w:rFonts w:ascii="Arial" w:hAnsi="Arial" w:cs="Arial"/>
          <w:noProof/>
        </w:rPr>
        <w:t xml:space="preserve"> es la escala salarial, para la edad x+t</w:t>
      </w:r>
    </w:p>
    <w:p w:rsidR="004379C8" w:rsidRPr="00D4105C" w:rsidRDefault="004379C8" w:rsidP="009D13FE">
      <w:pPr>
        <w:jc w:val="both"/>
        <w:rPr>
          <w:rFonts w:ascii="Arial" w:hAnsi="Arial" w:cs="Arial"/>
          <w:noProof/>
          <w:lang w:val="es-CR" w:eastAsia="es-CR"/>
        </w:rPr>
      </w:pPr>
    </w:p>
    <w:p w:rsidR="004379C8" w:rsidRPr="00D4105C" w:rsidRDefault="003B0990" w:rsidP="009D13FE">
      <w:pPr>
        <w:jc w:val="both"/>
        <w:rPr>
          <w:rFonts w:ascii="Arial" w:hAnsi="Arial" w:cs="Arial"/>
          <w:noProof/>
          <w:lang w:val="es-CR" w:eastAsia="es-CR"/>
        </w:rPr>
      </w:pPr>
      <w:r w:rsidRPr="00D4105C">
        <w:rPr>
          <w:rFonts w:ascii="Arial" w:hAnsi="Arial" w:cs="Arial"/>
          <w:noProof/>
          <w:lang w:val="es-CR" w:eastAsia="es-CR"/>
        </w:rPr>
        <w:t>Esta formula adicionalmente se ajusta para el pago mensual</w:t>
      </w:r>
      <w:r w:rsidR="002E6F61" w:rsidRPr="00D4105C">
        <w:rPr>
          <w:rFonts w:ascii="Arial" w:hAnsi="Arial" w:cs="Arial"/>
          <w:noProof/>
          <w:lang w:val="es-CR" w:eastAsia="es-CR"/>
        </w:rPr>
        <w:t>.</w:t>
      </w:r>
    </w:p>
    <w:p w:rsidR="002E6F61" w:rsidRPr="00D4105C" w:rsidRDefault="002E6F61" w:rsidP="009D13FE">
      <w:pPr>
        <w:jc w:val="both"/>
        <w:rPr>
          <w:rFonts w:ascii="Arial" w:hAnsi="Arial" w:cs="Arial"/>
          <w:noProof/>
          <w:lang w:val="es-CR" w:eastAsia="es-CR"/>
        </w:rPr>
      </w:pPr>
    </w:p>
    <w:p w:rsidR="002E6F61" w:rsidRPr="00D4105C" w:rsidRDefault="002E6F61" w:rsidP="009D13FE">
      <w:pPr>
        <w:jc w:val="both"/>
        <w:rPr>
          <w:rFonts w:ascii="Arial" w:hAnsi="Arial" w:cs="Arial"/>
          <w:noProof/>
          <w:lang w:val="es-CR" w:eastAsia="es-CR"/>
        </w:rPr>
      </w:pPr>
      <w:r w:rsidRPr="00D4105C">
        <w:rPr>
          <w:rFonts w:ascii="Arial" w:hAnsi="Arial" w:cs="Arial"/>
          <w:noProof/>
          <w:lang w:val="es-CR" w:eastAsia="es-CR"/>
        </w:rPr>
        <w:t>Para estimación de los beneficios se empleo la siguiente formula:</w:t>
      </w:r>
    </w:p>
    <w:p w:rsidR="003B0990" w:rsidRPr="00D4105C" w:rsidRDefault="003B0990" w:rsidP="009D13FE">
      <w:pPr>
        <w:jc w:val="both"/>
        <w:rPr>
          <w:rFonts w:ascii="Arial" w:hAnsi="Arial" w:cs="Arial"/>
          <w:noProof/>
          <w:lang w:val="es-CR" w:eastAsia="es-CR"/>
        </w:rPr>
      </w:pPr>
    </w:p>
    <w:p w:rsidR="003B0990" w:rsidRPr="00D4105C" w:rsidRDefault="002E6F61" w:rsidP="009D13FE">
      <w:pPr>
        <w:jc w:val="both"/>
        <w:rPr>
          <w:rFonts w:ascii="Arial" w:hAnsi="Arial" w:cs="Arial"/>
          <w:noProof/>
        </w:rPr>
      </w:pPr>
      <m:oMathPara>
        <m:oMath>
          <m:r>
            <w:rPr>
              <w:rFonts w:ascii="Cambria Math" w:hAnsi="Cambria Math" w:cs="Arial"/>
            </w:rPr>
            <m:t>Costo Benficio</m:t>
          </m:r>
          <m:d>
            <m:dPr>
              <m:ctrlPr>
                <w:rPr>
                  <w:rFonts w:ascii="Cambria Math" w:hAnsi="Cambria Math" w:cs="Arial"/>
                  <w:i/>
                </w:rPr>
              </m:ctrlPr>
            </m:dPr>
            <m:e>
              <m:r>
                <w:rPr>
                  <w:rFonts w:ascii="Cambria Math" w:hAnsi="Cambria Math" w:cs="Arial"/>
                </w:rPr>
                <m:t>j</m:t>
              </m:r>
            </m:e>
          </m:d>
          <m:r>
            <w:rPr>
              <w:rFonts w:ascii="Cambria Math" w:hAnsi="Cambria Math" w:cs="Arial"/>
            </w:rPr>
            <m:t>=</m:t>
          </m:r>
          <m:nary>
            <m:naryPr>
              <m:chr m:val="∑"/>
              <m:limLoc m:val="subSup"/>
              <m:ctrlPr>
                <w:rPr>
                  <w:rFonts w:ascii="Cambria Math" w:hAnsi="Cambria Math" w:cs="Arial"/>
                  <w:i/>
                </w:rPr>
              </m:ctrlPr>
            </m:naryPr>
            <m:sub>
              <m:r>
                <w:rPr>
                  <w:rFonts w:ascii="Cambria Math" w:hAnsi="Cambria Math" w:cs="Arial"/>
                </w:rPr>
                <m:t>t=0</m:t>
              </m:r>
            </m:sub>
            <m:sup>
              <m:r>
                <w:rPr>
                  <w:rFonts w:ascii="Cambria Math" w:hAnsi="Cambria Math" w:cs="Arial"/>
                </w:rPr>
                <m:t>ω-x</m:t>
              </m:r>
            </m:sup>
            <m:e>
              <m:sSup>
                <m:sSupPr>
                  <m:ctrlPr>
                    <w:rPr>
                      <w:rFonts w:ascii="Cambria Math" w:hAnsi="Cambria Math" w:cs="Arial"/>
                      <w:i/>
                    </w:rPr>
                  </m:ctrlPr>
                </m:sSupPr>
                <m:e>
                  <m:r>
                    <w:rPr>
                      <w:rFonts w:ascii="Cambria Math" w:hAnsi="Cambria Math" w:cs="Arial"/>
                    </w:rPr>
                    <m:t>v</m:t>
                  </m:r>
                </m:e>
                <m:sup>
                  <m:r>
                    <w:rPr>
                      <w:rFonts w:ascii="Cambria Math" w:hAnsi="Cambria Math" w:cs="Arial"/>
                    </w:rPr>
                    <m:t>t</m:t>
                  </m:r>
                </m:sup>
              </m:sSup>
              <m:sPre>
                <m:sPrePr>
                  <m:ctrlPr>
                    <w:rPr>
                      <w:rFonts w:ascii="Cambria Math" w:hAnsi="Cambria Math" w:cs="Arial"/>
                      <w:i/>
                    </w:rPr>
                  </m:ctrlPr>
                </m:sPrePr>
                <m:sub>
                  <m:r>
                    <w:rPr>
                      <w:rFonts w:ascii="Cambria Math" w:hAnsi="Cambria Math" w:cs="Arial"/>
                    </w:rPr>
                    <m:t>t</m:t>
                  </m:r>
                </m:sub>
                <m:sup>
                  <m:r>
                    <w:rPr>
                      <w:rFonts w:ascii="Cambria Math" w:hAnsi="Cambria Math" w:cs="Arial"/>
                    </w:rPr>
                    <m:t>T</m:t>
                  </m:r>
                </m:sup>
                <m:e>
                  <m:sSub>
                    <m:sSubPr>
                      <m:ctrlPr>
                        <w:rPr>
                          <w:rFonts w:ascii="Cambria Math" w:hAnsi="Cambria Math" w:cs="Arial"/>
                          <w:i/>
                        </w:rPr>
                      </m:ctrlPr>
                    </m:sSubPr>
                    <m:e>
                      <m:r>
                        <w:rPr>
                          <w:rFonts w:ascii="Cambria Math" w:hAnsi="Cambria Math" w:cs="Arial"/>
                        </w:rPr>
                        <m:t>p</m:t>
                      </m:r>
                    </m:e>
                    <m:sub>
                      <m:r>
                        <w:rPr>
                          <w:rFonts w:ascii="Cambria Math" w:hAnsi="Cambria Math" w:cs="Arial"/>
                        </w:rPr>
                        <m:t>x</m:t>
                      </m:r>
                    </m:sub>
                  </m:sSub>
                  <m:sSubSup>
                    <m:sSubSupPr>
                      <m:ctrlPr>
                        <w:rPr>
                          <w:rFonts w:ascii="Cambria Math" w:hAnsi="Cambria Math" w:cs="Arial"/>
                          <w:i/>
                        </w:rPr>
                      </m:ctrlPr>
                    </m:sSubSupPr>
                    <m:e>
                      <m:r>
                        <w:rPr>
                          <w:rFonts w:ascii="Cambria Math" w:hAnsi="Cambria Math" w:cs="Arial"/>
                        </w:rPr>
                        <m:t xml:space="preserve"> q</m:t>
                      </m:r>
                    </m:e>
                    <m:sub>
                      <m:r>
                        <w:rPr>
                          <w:rFonts w:ascii="Cambria Math" w:hAnsi="Cambria Math" w:cs="Arial"/>
                        </w:rPr>
                        <m:t>x+t</m:t>
                      </m:r>
                    </m:sub>
                    <m:sup>
                      <m:r>
                        <w:rPr>
                          <w:rFonts w:ascii="Cambria Math" w:hAnsi="Cambria Math" w:cs="Arial"/>
                        </w:rPr>
                        <m:t>(j)</m:t>
                      </m:r>
                    </m:sup>
                  </m:sSubSup>
                  <m:sSubSup>
                    <m:sSubSupPr>
                      <m:ctrlPr>
                        <w:rPr>
                          <w:rFonts w:ascii="Cambria Math" w:hAnsi="Cambria Math" w:cs="Arial"/>
                          <w:i/>
                        </w:rPr>
                      </m:ctrlPr>
                    </m:sSubSupPr>
                    <m:e>
                      <m:r>
                        <w:rPr>
                          <w:rFonts w:ascii="Cambria Math" w:hAnsi="Cambria Math" w:cs="Arial"/>
                        </w:rPr>
                        <m:t xml:space="preserve"> B</m:t>
                      </m:r>
                    </m:e>
                    <m:sub>
                      <m:r>
                        <w:rPr>
                          <w:rFonts w:ascii="Cambria Math" w:hAnsi="Cambria Math" w:cs="Arial"/>
                        </w:rPr>
                        <m:t>x+t</m:t>
                      </m:r>
                    </m:sub>
                    <m:sup>
                      <m:r>
                        <w:rPr>
                          <w:rFonts w:ascii="Cambria Math" w:hAnsi="Cambria Math" w:cs="Arial"/>
                        </w:rPr>
                        <m:t>j</m:t>
                      </m:r>
                    </m:sup>
                  </m:sSubSup>
                  <m:r>
                    <w:rPr>
                      <w:rFonts w:ascii="Cambria Math" w:hAnsi="Cambria Math" w:cs="Arial"/>
                    </w:rPr>
                    <m:t>*</m:t>
                  </m:r>
                  <m:sSup>
                    <m:sSupPr>
                      <m:ctrlPr>
                        <w:rPr>
                          <w:rFonts w:ascii="Cambria Math" w:hAnsi="Cambria Math" w:cs="Arial"/>
                          <w:i/>
                        </w:rPr>
                      </m:ctrlPr>
                    </m:sSupPr>
                    <m:e>
                      <m:d>
                        <m:dPr>
                          <m:ctrlPr>
                            <w:rPr>
                              <w:rFonts w:ascii="Cambria Math" w:hAnsi="Cambria Math" w:cs="Arial"/>
                              <w:i/>
                            </w:rPr>
                          </m:ctrlPr>
                        </m:dPr>
                        <m:e>
                          <m:r>
                            <w:rPr>
                              <w:rFonts w:ascii="Cambria Math" w:hAnsi="Cambria Math" w:cs="Arial"/>
                            </w:rPr>
                            <m:t>1+i</m:t>
                          </m:r>
                        </m:e>
                      </m:d>
                    </m:e>
                    <m:sup>
                      <m:r>
                        <w:rPr>
                          <w:rFonts w:ascii="Cambria Math" w:hAnsi="Cambria Math" w:cs="Arial"/>
                        </w:rPr>
                        <m:t>-t</m:t>
                      </m:r>
                    </m:sup>
                  </m:sSup>
                </m:e>
              </m:sPre>
            </m:e>
          </m:nary>
        </m:oMath>
      </m:oMathPara>
    </w:p>
    <w:p w:rsidR="002E6F61" w:rsidRPr="00D4105C" w:rsidRDefault="002E6F61" w:rsidP="009D13FE">
      <w:pPr>
        <w:jc w:val="both"/>
        <w:rPr>
          <w:rFonts w:ascii="Arial" w:hAnsi="Arial" w:cs="Arial"/>
          <w:noProof/>
        </w:rPr>
      </w:pPr>
    </w:p>
    <w:p w:rsidR="002E6F61" w:rsidRPr="00D4105C" w:rsidRDefault="002E6F61" w:rsidP="009D13FE">
      <w:pPr>
        <w:jc w:val="both"/>
        <w:rPr>
          <w:rFonts w:ascii="Arial" w:hAnsi="Arial" w:cs="Arial"/>
          <w:noProof/>
        </w:rPr>
      </w:pPr>
      <w:r w:rsidRPr="00D4105C">
        <w:rPr>
          <w:rFonts w:ascii="Arial" w:hAnsi="Arial" w:cs="Arial"/>
          <w:noProof/>
        </w:rPr>
        <w:t xml:space="preserve">Donde adicionalmente, </w:t>
      </w:r>
    </w:p>
    <w:p w:rsidR="00043CAA" w:rsidRPr="00D4105C" w:rsidRDefault="00043CAA" w:rsidP="009D13FE">
      <w:pPr>
        <w:jc w:val="both"/>
        <w:rPr>
          <w:rFonts w:ascii="Arial" w:hAnsi="Arial" w:cs="Arial"/>
          <w:noProof/>
        </w:rPr>
      </w:pPr>
    </w:p>
    <w:p w:rsidR="002E6F61" w:rsidRPr="00D4105C" w:rsidRDefault="002E6F61" w:rsidP="002E6F61">
      <w:pPr>
        <w:ind w:left="1701"/>
        <w:jc w:val="both"/>
        <w:rPr>
          <w:rFonts w:ascii="Arial" w:hAnsi="Arial" w:cs="Arial"/>
          <w:noProof/>
        </w:rPr>
      </w:pPr>
      <w:r w:rsidRPr="00D4105C">
        <w:rPr>
          <w:rFonts w:ascii="Arial" w:hAnsi="Arial" w:cs="Arial"/>
          <w:i/>
          <w:noProof/>
        </w:rPr>
        <w:t>j</w:t>
      </w:r>
      <w:r w:rsidRPr="00D4105C">
        <w:rPr>
          <w:rFonts w:ascii="Arial" w:hAnsi="Arial" w:cs="Arial"/>
          <w:noProof/>
        </w:rPr>
        <w:t xml:space="preserve"> es el beneficio o contigencia: muerte, invalidez ó jubilación</w:t>
      </w:r>
    </w:p>
    <w:p w:rsidR="002E6F61" w:rsidRPr="00D4105C" w:rsidRDefault="002E6F61" w:rsidP="002E6F61">
      <w:pPr>
        <w:ind w:left="1701"/>
        <w:jc w:val="both"/>
        <w:rPr>
          <w:rFonts w:ascii="Arial" w:hAnsi="Arial" w:cs="Arial"/>
          <w:noProof/>
        </w:rPr>
      </w:pPr>
    </w:p>
    <w:p w:rsidR="002E6F61" w:rsidRPr="00D4105C" w:rsidRDefault="002E6F61" w:rsidP="002E6F61">
      <w:pPr>
        <w:ind w:left="1701"/>
        <w:jc w:val="both"/>
        <w:rPr>
          <w:rFonts w:ascii="Arial" w:hAnsi="Arial" w:cs="Arial"/>
          <w:noProof/>
        </w:rPr>
      </w:pPr>
      <w:r w:rsidRPr="00D4105C">
        <w:rPr>
          <w:rFonts w:ascii="Arial" w:hAnsi="Arial" w:cs="Arial"/>
          <w:i/>
          <w:noProof/>
        </w:rPr>
        <w:t xml:space="preserve">i </w:t>
      </w:r>
      <w:r w:rsidRPr="00D4105C">
        <w:rPr>
          <w:rFonts w:ascii="Arial" w:hAnsi="Arial" w:cs="Arial"/>
          <w:noProof/>
        </w:rPr>
        <w:t>es la tasa real de descuento</w:t>
      </w:r>
    </w:p>
    <w:p w:rsidR="002E6F61" w:rsidRPr="00D4105C" w:rsidRDefault="002E6F61" w:rsidP="002E6F61">
      <w:pPr>
        <w:ind w:left="1701"/>
        <w:jc w:val="both"/>
        <w:rPr>
          <w:rFonts w:ascii="Arial" w:hAnsi="Arial" w:cs="Arial"/>
          <w:noProof/>
        </w:rPr>
      </w:pPr>
    </w:p>
    <w:p w:rsidR="002E6F61" w:rsidRPr="00D4105C" w:rsidRDefault="002E6F61" w:rsidP="002E6F61">
      <w:pPr>
        <w:ind w:left="1701"/>
        <w:jc w:val="both"/>
        <w:rPr>
          <w:rFonts w:ascii="Arial" w:hAnsi="Arial" w:cs="Arial"/>
          <w:i/>
          <w:noProof/>
        </w:rPr>
      </w:pPr>
      <m:oMath>
        <m:sSubSup>
          <m:sSubSupPr>
            <m:ctrlPr>
              <w:rPr>
                <w:rFonts w:ascii="Cambria Math" w:hAnsi="Cambria Math" w:cs="Arial"/>
                <w:i/>
              </w:rPr>
            </m:ctrlPr>
          </m:sSubSupPr>
          <m:e>
            <m:r>
              <w:rPr>
                <w:rFonts w:ascii="Cambria Math" w:hAnsi="Cambria Math" w:cs="Arial"/>
              </w:rPr>
              <m:t>q</m:t>
            </m:r>
          </m:e>
          <m:sub>
            <m:r>
              <w:rPr>
                <w:rFonts w:ascii="Cambria Math" w:hAnsi="Cambria Math" w:cs="Arial"/>
              </w:rPr>
              <m:t>x+t</m:t>
            </m:r>
          </m:sub>
          <m:sup>
            <m:r>
              <w:rPr>
                <w:rFonts w:ascii="Cambria Math" w:hAnsi="Cambria Math" w:cs="Arial"/>
              </w:rPr>
              <m:t>(j)</m:t>
            </m:r>
          </m:sup>
        </m:sSubSup>
      </m:oMath>
      <w:r w:rsidRPr="00D4105C">
        <w:rPr>
          <w:rFonts w:ascii="Arial" w:hAnsi="Arial" w:cs="Arial"/>
          <w:noProof/>
        </w:rPr>
        <w:t xml:space="preserve">Probabilidad de que la contingencia </w:t>
      </w:r>
      <w:r w:rsidRPr="00D4105C">
        <w:rPr>
          <w:rFonts w:ascii="Arial" w:hAnsi="Arial" w:cs="Arial"/>
          <w:i/>
          <w:noProof/>
        </w:rPr>
        <w:t xml:space="preserve">j </w:t>
      </w:r>
      <w:r w:rsidRPr="00D4105C">
        <w:rPr>
          <w:rFonts w:ascii="Arial" w:hAnsi="Arial" w:cs="Arial"/>
          <w:noProof/>
        </w:rPr>
        <w:t xml:space="preserve">ocurra para una persona de edad </w:t>
      </w:r>
      <w:r w:rsidRPr="00D4105C">
        <w:rPr>
          <w:rFonts w:ascii="Arial" w:hAnsi="Arial" w:cs="Arial"/>
          <w:i/>
          <w:noProof/>
        </w:rPr>
        <w:t>x+t</w:t>
      </w:r>
    </w:p>
    <w:p w:rsidR="00C11BEB" w:rsidRPr="00D4105C" w:rsidRDefault="00C11BEB" w:rsidP="002E6F61">
      <w:pPr>
        <w:ind w:left="1701"/>
        <w:jc w:val="both"/>
        <w:rPr>
          <w:rFonts w:ascii="Arial" w:hAnsi="Arial" w:cs="Arial"/>
          <w:i/>
          <w:noProof/>
        </w:rPr>
      </w:pPr>
    </w:p>
    <w:p w:rsidR="00C11BEB" w:rsidRPr="00D4105C" w:rsidRDefault="00C11BEB" w:rsidP="002E6F61">
      <w:pPr>
        <w:ind w:left="1701"/>
        <w:jc w:val="both"/>
        <w:rPr>
          <w:rFonts w:ascii="Arial" w:hAnsi="Arial" w:cs="Arial"/>
          <w:noProof/>
        </w:rPr>
      </w:pPr>
      <m:oMath>
        <m:sSubSup>
          <m:sSubSupPr>
            <m:ctrlPr>
              <w:rPr>
                <w:rFonts w:ascii="Cambria Math" w:hAnsi="Cambria Math" w:cs="Arial"/>
                <w:i/>
              </w:rPr>
            </m:ctrlPr>
          </m:sSubSupPr>
          <m:e>
            <m:r>
              <w:rPr>
                <w:rFonts w:ascii="Cambria Math" w:hAnsi="Cambria Math" w:cs="Arial"/>
              </w:rPr>
              <m:t xml:space="preserve"> B</m:t>
            </m:r>
          </m:e>
          <m:sub>
            <m:r>
              <w:rPr>
                <w:rFonts w:ascii="Cambria Math" w:hAnsi="Cambria Math" w:cs="Arial"/>
              </w:rPr>
              <m:t>x+t</m:t>
            </m:r>
          </m:sub>
          <m:sup>
            <m:r>
              <w:rPr>
                <w:rFonts w:ascii="Cambria Math" w:hAnsi="Cambria Math" w:cs="Arial"/>
              </w:rPr>
              <m:t>j</m:t>
            </m:r>
          </m:sup>
        </m:sSubSup>
      </m:oMath>
      <w:r w:rsidRPr="00D4105C">
        <w:rPr>
          <w:rFonts w:ascii="Arial" w:hAnsi="Arial" w:cs="Arial"/>
          <w:noProof/>
        </w:rPr>
        <w:t xml:space="preserve"> Monto del Beneficio</w:t>
      </w:r>
      <w:r w:rsidRPr="00D4105C">
        <w:rPr>
          <w:rFonts w:ascii="Arial" w:hAnsi="Arial" w:cs="Arial"/>
          <w:i/>
          <w:noProof/>
        </w:rPr>
        <w:t xml:space="preserve"> j</w:t>
      </w:r>
      <w:r w:rsidRPr="00D4105C">
        <w:rPr>
          <w:rFonts w:ascii="Arial" w:hAnsi="Arial" w:cs="Arial"/>
          <w:noProof/>
        </w:rPr>
        <w:t xml:space="preserve"> para una persona de edad </w:t>
      </w:r>
      <w:r w:rsidRPr="00D4105C">
        <w:rPr>
          <w:rFonts w:ascii="Arial" w:hAnsi="Arial" w:cs="Arial"/>
          <w:i/>
          <w:noProof/>
        </w:rPr>
        <w:t>x+t</w:t>
      </w:r>
      <w:r w:rsidRPr="00D4105C">
        <w:rPr>
          <w:rFonts w:ascii="Arial" w:hAnsi="Arial" w:cs="Arial"/>
          <w:noProof/>
        </w:rPr>
        <w:t xml:space="preserve">.  En el caso del FRE, la estimación de cada benficio está planteado de acuerdo con la normativa y por ende requiere un conjunto de información individualizada, por ejemplo la edad de ingreso. </w:t>
      </w:r>
    </w:p>
    <w:p w:rsidR="00C11BEB" w:rsidRPr="00D4105C" w:rsidRDefault="00C11BEB" w:rsidP="002E6F61">
      <w:pPr>
        <w:ind w:left="1701"/>
        <w:jc w:val="both"/>
        <w:rPr>
          <w:rFonts w:ascii="Arial" w:hAnsi="Arial" w:cs="Arial"/>
          <w:i/>
          <w:noProof/>
        </w:rPr>
      </w:pPr>
    </w:p>
    <w:p w:rsidR="002E6F61" w:rsidRPr="00D4105C" w:rsidRDefault="002E6F61" w:rsidP="009D13FE">
      <w:pPr>
        <w:jc w:val="both"/>
        <w:rPr>
          <w:rFonts w:ascii="Arial" w:hAnsi="Arial" w:cs="Arial"/>
          <w:i/>
          <w:noProof/>
        </w:rPr>
      </w:pPr>
    </w:p>
    <w:p w:rsidR="002E6F61" w:rsidRPr="00D4105C" w:rsidRDefault="00043CAA" w:rsidP="009D13FE">
      <w:pPr>
        <w:jc w:val="both"/>
        <w:rPr>
          <w:rFonts w:ascii="Arial" w:hAnsi="Arial" w:cs="Arial"/>
          <w:noProof/>
        </w:rPr>
      </w:pPr>
      <w:r w:rsidRPr="00D4105C">
        <w:rPr>
          <w:rFonts w:ascii="Arial" w:hAnsi="Arial" w:cs="Arial"/>
          <w:noProof/>
        </w:rPr>
        <w:t>Para cumplir con el Artículo 7 del Reglamento Actuarial donde  establece que en la valuación actuarial debe presentarse un balance</w:t>
      </w:r>
      <w:r w:rsidRPr="00D4105C">
        <w:rPr>
          <w:rFonts w:ascii="Arial" w:hAnsi="Arial" w:cs="Arial"/>
          <w:noProof/>
        </w:rPr>
        <w:br/>
        <w:t>actuarial utilizando la metodología de beneficios devengados, se empleo la siguiente formula:</w:t>
      </w:r>
    </w:p>
    <w:p w:rsidR="00043CAA" w:rsidRPr="00D4105C" w:rsidRDefault="00043CAA" w:rsidP="009D13FE">
      <w:pPr>
        <w:jc w:val="both"/>
        <w:rPr>
          <w:rFonts w:ascii="Arial" w:hAnsi="Arial" w:cs="Arial"/>
          <w:noProof/>
        </w:rPr>
      </w:pPr>
    </w:p>
    <w:p w:rsidR="00043CAA" w:rsidRPr="00D4105C" w:rsidRDefault="00043CAA" w:rsidP="00043CAA">
      <w:pPr>
        <w:jc w:val="center"/>
        <w:rPr>
          <w:rFonts w:ascii="Arial" w:hAnsi="Arial" w:cs="Arial"/>
          <w:noProof/>
        </w:rPr>
      </w:pPr>
      <w:r w:rsidRPr="00D4105C">
        <w:rPr>
          <w:rFonts w:ascii="Arial" w:hAnsi="Arial" w:cs="Arial"/>
          <w:noProof/>
        </w:rPr>
        <w:t xml:space="preserve">Costo Unitario Beneficio </w:t>
      </w:r>
      <w:r w:rsidRPr="00D4105C">
        <w:rPr>
          <w:rFonts w:ascii="Arial" w:hAnsi="Arial" w:cs="Arial"/>
          <w:i/>
          <w:noProof/>
        </w:rPr>
        <w:t>j</w:t>
      </w:r>
      <w:r w:rsidRPr="00D4105C">
        <w:rPr>
          <w:rFonts w:ascii="Arial" w:hAnsi="Arial" w:cs="Arial"/>
          <w:noProof/>
        </w:rPr>
        <w:t xml:space="preserve"> =</w:t>
      </w:r>
      <m:oMath>
        <m:nary>
          <m:naryPr>
            <m:chr m:val="∑"/>
            <m:limLoc m:val="subSup"/>
            <m:ctrlPr>
              <w:rPr>
                <w:rFonts w:ascii="Cambria Math" w:hAnsi="Cambria Math" w:cs="Arial"/>
                <w:i/>
              </w:rPr>
            </m:ctrlPr>
          </m:naryPr>
          <m:sub>
            <m:r>
              <w:rPr>
                <w:rFonts w:ascii="Cambria Math" w:hAnsi="Cambria Math" w:cs="Arial"/>
              </w:rPr>
              <m:t>t=0</m:t>
            </m:r>
          </m:sub>
          <m:sup>
            <m:r>
              <w:rPr>
                <w:rFonts w:ascii="Cambria Math" w:hAnsi="Cambria Math" w:cs="Arial"/>
              </w:rPr>
              <m:t>ω-x</m:t>
            </m:r>
          </m:sup>
          <m:e>
            <m:f>
              <m:fPr>
                <m:ctrlPr>
                  <w:rPr>
                    <w:rFonts w:ascii="Cambria Math" w:hAnsi="Cambria Math" w:cs="Arial"/>
                    <w:i/>
                  </w:rPr>
                </m:ctrlPr>
              </m:fPr>
              <m:num>
                <m:sSup>
                  <m:sSupPr>
                    <m:ctrlPr>
                      <w:rPr>
                        <w:rFonts w:ascii="Cambria Math" w:hAnsi="Cambria Math" w:cs="Arial"/>
                        <w:i/>
                      </w:rPr>
                    </m:ctrlPr>
                  </m:sSupPr>
                  <m:e>
                    <m:r>
                      <w:rPr>
                        <w:rFonts w:ascii="Cambria Math" w:hAnsi="Cambria Math" w:cs="Arial"/>
                      </w:rPr>
                      <m:t>v</m:t>
                    </m:r>
                  </m:e>
                  <m:sup>
                    <m:r>
                      <w:rPr>
                        <w:rFonts w:ascii="Cambria Math" w:hAnsi="Cambria Math" w:cs="Arial"/>
                      </w:rPr>
                      <m:t>t</m:t>
                    </m:r>
                  </m:sup>
                </m:sSup>
                <m:sPre>
                  <m:sPrePr>
                    <m:ctrlPr>
                      <w:rPr>
                        <w:rFonts w:ascii="Cambria Math" w:hAnsi="Cambria Math" w:cs="Arial"/>
                        <w:i/>
                      </w:rPr>
                    </m:ctrlPr>
                  </m:sPrePr>
                  <m:sub>
                    <m:r>
                      <w:rPr>
                        <w:rFonts w:ascii="Cambria Math" w:hAnsi="Cambria Math" w:cs="Arial"/>
                      </w:rPr>
                      <m:t>t</m:t>
                    </m:r>
                  </m:sub>
                  <m:sup>
                    <m:r>
                      <w:rPr>
                        <w:rFonts w:ascii="Cambria Math" w:hAnsi="Cambria Math" w:cs="Arial"/>
                      </w:rPr>
                      <m:t>T</m:t>
                    </m:r>
                  </m:sup>
                  <m:e>
                    <m:sSub>
                      <m:sSubPr>
                        <m:ctrlPr>
                          <w:rPr>
                            <w:rFonts w:ascii="Cambria Math" w:hAnsi="Cambria Math" w:cs="Arial"/>
                            <w:i/>
                          </w:rPr>
                        </m:ctrlPr>
                      </m:sSubPr>
                      <m:e>
                        <m:r>
                          <w:rPr>
                            <w:rFonts w:ascii="Cambria Math" w:hAnsi="Cambria Math" w:cs="Arial"/>
                          </w:rPr>
                          <m:t>p</m:t>
                        </m:r>
                      </m:e>
                      <m:sub>
                        <m:r>
                          <w:rPr>
                            <w:rFonts w:ascii="Cambria Math" w:hAnsi="Cambria Math" w:cs="Arial"/>
                          </w:rPr>
                          <m:t>x</m:t>
                        </m:r>
                      </m:sub>
                    </m:sSub>
                    <m:sSubSup>
                      <m:sSubSupPr>
                        <m:ctrlPr>
                          <w:rPr>
                            <w:rFonts w:ascii="Cambria Math" w:hAnsi="Cambria Math" w:cs="Arial"/>
                            <w:i/>
                          </w:rPr>
                        </m:ctrlPr>
                      </m:sSubSupPr>
                      <m:e>
                        <m:r>
                          <w:rPr>
                            <w:rFonts w:ascii="Cambria Math" w:hAnsi="Cambria Math" w:cs="Arial"/>
                          </w:rPr>
                          <m:t xml:space="preserve"> q</m:t>
                        </m:r>
                      </m:e>
                      <m:sub>
                        <m:r>
                          <w:rPr>
                            <w:rFonts w:ascii="Cambria Math" w:hAnsi="Cambria Math" w:cs="Arial"/>
                          </w:rPr>
                          <m:t>x+t</m:t>
                        </m:r>
                      </m:sub>
                      <m:sup>
                        <m:r>
                          <w:rPr>
                            <w:rFonts w:ascii="Cambria Math" w:hAnsi="Cambria Math" w:cs="Arial"/>
                          </w:rPr>
                          <m:t>(j)</m:t>
                        </m:r>
                      </m:sup>
                    </m:sSubSup>
                    <m:sSubSup>
                      <m:sSubSupPr>
                        <m:ctrlPr>
                          <w:rPr>
                            <w:rFonts w:ascii="Cambria Math" w:hAnsi="Cambria Math" w:cs="Arial"/>
                            <w:i/>
                          </w:rPr>
                        </m:ctrlPr>
                      </m:sSubSupPr>
                      <m:e>
                        <m:r>
                          <w:rPr>
                            <w:rFonts w:ascii="Cambria Math" w:hAnsi="Cambria Math" w:cs="Arial"/>
                          </w:rPr>
                          <m:t xml:space="preserve"> B</m:t>
                        </m:r>
                      </m:e>
                      <m:sub>
                        <m:r>
                          <w:rPr>
                            <w:rFonts w:ascii="Cambria Math" w:hAnsi="Cambria Math" w:cs="Arial"/>
                          </w:rPr>
                          <m:t>x+t</m:t>
                        </m:r>
                      </m:sub>
                      <m:sup>
                        <m:r>
                          <w:rPr>
                            <w:rFonts w:ascii="Cambria Math" w:hAnsi="Cambria Math" w:cs="Arial"/>
                          </w:rPr>
                          <m:t>j</m:t>
                        </m:r>
                      </m:sup>
                    </m:sSubSup>
                    <m:r>
                      <w:rPr>
                        <w:rFonts w:ascii="Cambria Math" w:hAnsi="Cambria Math" w:cs="Arial"/>
                      </w:rPr>
                      <m:t>*</m:t>
                    </m:r>
                    <m:sSup>
                      <m:sSupPr>
                        <m:ctrlPr>
                          <w:rPr>
                            <w:rFonts w:ascii="Cambria Math" w:hAnsi="Cambria Math" w:cs="Arial"/>
                            <w:i/>
                          </w:rPr>
                        </m:ctrlPr>
                      </m:sSupPr>
                      <m:e>
                        <m:d>
                          <m:dPr>
                            <m:ctrlPr>
                              <w:rPr>
                                <w:rFonts w:ascii="Cambria Math" w:hAnsi="Cambria Math" w:cs="Arial"/>
                                <w:i/>
                              </w:rPr>
                            </m:ctrlPr>
                          </m:dPr>
                          <m:e>
                            <m:r>
                              <w:rPr>
                                <w:rFonts w:ascii="Cambria Math" w:hAnsi="Cambria Math" w:cs="Arial"/>
                              </w:rPr>
                              <m:t>1+i</m:t>
                            </m:r>
                          </m:e>
                        </m:d>
                      </m:e>
                      <m:sup>
                        <m:r>
                          <w:rPr>
                            <w:rFonts w:ascii="Cambria Math" w:hAnsi="Cambria Math" w:cs="Arial"/>
                          </w:rPr>
                          <m:t>-t</m:t>
                        </m:r>
                      </m:sup>
                    </m:sSup>
                  </m:e>
                </m:sPre>
              </m:num>
              <m:den>
                <m:r>
                  <w:rPr>
                    <w:rFonts w:ascii="Cambria Math" w:hAnsi="Cambria Math" w:cs="Arial"/>
                  </w:rPr>
                  <m:t>t+x-y</m:t>
                </m:r>
              </m:den>
            </m:f>
          </m:e>
        </m:nary>
      </m:oMath>
    </w:p>
    <w:p w:rsidR="009D13FE" w:rsidRPr="00D4105C" w:rsidRDefault="009D13FE" w:rsidP="009D13FE">
      <w:pPr>
        <w:jc w:val="both"/>
        <w:rPr>
          <w:rFonts w:ascii="Arial" w:hAnsi="Arial" w:cs="Arial"/>
        </w:rPr>
      </w:pPr>
    </w:p>
    <w:p w:rsidR="00043CAA" w:rsidRPr="00D4105C" w:rsidRDefault="00043CAA" w:rsidP="009D13FE">
      <w:pPr>
        <w:jc w:val="both"/>
        <w:rPr>
          <w:rFonts w:ascii="Arial" w:hAnsi="Arial" w:cs="Arial"/>
        </w:rPr>
      </w:pPr>
      <w:r w:rsidRPr="00D4105C">
        <w:rPr>
          <w:rFonts w:ascii="Arial" w:hAnsi="Arial" w:cs="Arial"/>
        </w:rPr>
        <w:t xml:space="preserve">Donde </w:t>
      </w:r>
      <w:r w:rsidRPr="00D4105C">
        <w:rPr>
          <w:rFonts w:ascii="Arial" w:hAnsi="Arial" w:cs="Arial"/>
          <w:i/>
        </w:rPr>
        <w:t>y</w:t>
      </w:r>
      <w:r w:rsidRPr="00D4105C">
        <w:rPr>
          <w:rFonts w:ascii="Arial" w:hAnsi="Arial" w:cs="Arial"/>
        </w:rPr>
        <w:t xml:space="preserve">, es la edad ingreso de la persona. </w:t>
      </w:r>
    </w:p>
    <w:p w:rsidR="00B07173" w:rsidRPr="000B779E" w:rsidRDefault="000B779E" w:rsidP="006F3A6B">
      <w:pPr>
        <w:rPr>
          <w:b/>
          <w:u w:val="single"/>
        </w:rPr>
      </w:pPr>
      <w:r w:rsidRPr="000B779E">
        <w:rPr>
          <w:b/>
          <w:u w:val="single"/>
        </w:rPr>
        <w:lastRenderedPageBreak/>
        <w:t>SUPUESTOS PROPIOS</w:t>
      </w:r>
    </w:p>
    <w:p w:rsidR="00B07173" w:rsidRPr="00D4105C" w:rsidRDefault="00B07173" w:rsidP="006F3A6B"/>
    <w:p w:rsidR="00CA72EE" w:rsidRPr="00D4105C" w:rsidRDefault="00CA72EE" w:rsidP="006F3A6B">
      <w:pPr>
        <w:rPr>
          <w:rFonts w:ascii="Arial" w:hAnsi="Arial" w:cs="Arial"/>
          <w:b/>
        </w:rPr>
      </w:pPr>
      <w:r w:rsidRPr="00D4105C">
        <w:rPr>
          <w:rFonts w:ascii="Arial" w:hAnsi="Arial" w:cs="Arial"/>
          <w:b/>
        </w:rPr>
        <w:t xml:space="preserve">Distribución de Edades para Beneficiarios </w:t>
      </w:r>
    </w:p>
    <w:p w:rsidR="003A650B" w:rsidRPr="00D4105C" w:rsidRDefault="003A650B" w:rsidP="002A0128">
      <w:pPr>
        <w:jc w:val="both"/>
        <w:rPr>
          <w:rFonts w:ascii="Arial" w:hAnsi="Arial" w:cs="Arial"/>
        </w:rPr>
      </w:pPr>
    </w:p>
    <w:p w:rsidR="003A650B" w:rsidRPr="00D4105C" w:rsidRDefault="003A650B" w:rsidP="002A0128">
      <w:pPr>
        <w:jc w:val="both"/>
        <w:rPr>
          <w:rFonts w:ascii="Arial" w:hAnsi="Arial" w:cs="Arial"/>
          <w:u w:val="single"/>
        </w:rPr>
      </w:pPr>
      <w:r w:rsidRPr="00D4105C">
        <w:rPr>
          <w:rFonts w:ascii="Arial" w:hAnsi="Arial" w:cs="Arial"/>
          <w:u w:val="single"/>
        </w:rPr>
        <w:t>Cónyuges o convivientes de hecho</w:t>
      </w:r>
    </w:p>
    <w:p w:rsidR="003A650B" w:rsidRPr="00D4105C" w:rsidRDefault="003A650B" w:rsidP="002A0128">
      <w:pPr>
        <w:jc w:val="both"/>
        <w:rPr>
          <w:rFonts w:ascii="Arial" w:hAnsi="Arial" w:cs="Arial"/>
          <w:u w:val="single"/>
        </w:rPr>
      </w:pPr>
    </w:p>
    <w:p w:rsidR="00CA72EE" w:rsidRPr="00D4105C" w:rsidRDefault="00CA72EE" w:rsidP="002A0128">
      <w:pPr>
        <w:jc w:val="both"/>
        <w:rPr>
          <w:rFonts w:ascii="Arial" w:hAnsi="Arial" w:cs="Arial"/>
        </w:rPr>
      </w:pPr>
      <w:r w:rsidRPr="00D4105C">
        <w:rPr>
          <w:rFonts w:ascii="Arial" w:hAnsi="Arial" w:cs="Arial"/>
        </w:rPr>
        <w:t xml:space="preserve">a) Experiencia Estadística suministrada por la CCSS es estimo la Edad esperada del cónyuge o conviviente de hecho  </w:t>
      </w:r>
    </w:p>
    <w:p w:rsidR="00CA72EE" w:rsidRPr="00D4105C" w:rsidRDefault="00CA72EE" w:rsidP="002A0128">
      <w:pPr>
        <w:jc w:val="both"/>
        <w:rPr>
          <w:rFonts w:ascii="Arial" w:hAnsi="Arial" w:cs="Arial"/>
        </w:rPr>
      </w:pPr>
      <w:r w:rsidRPr="00D4105C">
        <w:rPr>
          <w:rFonts w:ascii="Arial" w:hAnsi="Arial" w:cs="Arial"/>
        </w:rPr>
        <w:t>b) De los valores observados se determinó una función lineal de ajuste con R</w:t>
      </w:r>
      <w:r w:rsidRPr="00D4105C">
        <w:rPr>
          <w:rFonts w:ascii="Arial" w:hAnsi="Arial" w:cs="Arial"/>
          <w:vertAlign w:val="superscript"/>
        </w:rPr>
        <w:t>2</w:t>
      </w:r>
      <w:r w:rsidRPr="00D4105C">
        <w:rPr>
          <w:rFonts w:ascii="Arial" w:hAnsi="Arial" w:cs="Arial"/>
        </w:rPr>
        <w:t xml:space="preserve"> de 0,9259 para causantes hombre y 0.9605 para causantes mujeres  (ver Gráfico #1)</w:t>
      </w:r>
    </w:p>
    <w:p w:rsidR="00CA72EE" w:rsidRPr="00D4105C" w:rsidRDefault="00CA72EE" w:rsidP="002A0128">
      <w:pPr>
        <w:jc w:val="both"/>
        <w:rPr>
          <w:rFonts w:ascii="Arial" w:hAnsi="Arial" w:cs="Arial"/>
        </w:rPr>
      </w:pPr>
      <w:r w:rsidRPr="00D4105C">
        <w:rPr>
          <w:rFonts w:ascii="Arial" w:hAnsi="Arial" w:cs="Arial"/>
        </w:rPr>
        <w:t>c) Los valores ajustados  se observan en Anexo B</w:t>
      </w:r>
    </w:p>
    <w:p w:rsidR="00CA72EE" w:rsidRPr="00D4105C" w:rsidRDefault="00CA72EE" w:rsidP="00CA72EE"/>
    <w:p w:rsidR="00CA72EE" w:rsidRPr="00D4105C" w:rsidRDefault="00CA72EE" w:rsidP="00CA72EE"/>
    <w:p w:rsidR="00CA72EE" w:rsidRPr="00D4105C" w:rsidRDefault="00CA72EE" w:rsidP="00CA72EE"/>
    <w:p w:rsidR="00CA72EE" w:rsidRPr="00D4105C" w:rsidRDefault="00CA72EE" w:rsidP="00CA72EE">
      <w:pPr>
        <w:jc w:val="center"/>
      </w:pPr>
      <w:r w:rsidRPr="00D4105C">
        <w:t>Gráfico #1</w:t>
      </w:r>
    </w:p>
    <w:p w:rsidR="00CA72EE" w:rsidRPr="00D4105C" w:rsidRDefault="00C31436" w:rsidP="00C31436">
      <w:pPr>
        <w:jc w:val="center"/>
      </w:pPr>
      <w:r w:rsidRPr="00D4105C">
        <w:rPr>
          <w:noProof/>
          <w:lang w:val="es-CR" w:eastAsia="es-CR"/>
        </w:rPr>
        <w:drawing>
          <wp:inline distT="0" distB="0" distL="0" distR="0" wp14:anchorId="105CAFE0" wp14:editId="2AF34B9F">
            <wp:extent cx="4552627" cy="2788404"/>
            <wp:effectExtent l="0" t="0" r="635" b="12065"/>
            <wp:docPr id="33" name="Gráfico 3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CA72EE" w:rsidRPr="00D4105C" w:rsidRDefault="00CA72EE" w:rsidP="006F3A6B">
      <w:r w:rsidRPr="00D4105C">
        <w:tab/>
      </w:r>
    </w:p>
    <w:p w:rsidR="003A650B" w:rsidRPr="00D4105C" w:rsidRDefault="003A650B" w:rsidP="002A0128">
      <w:pPr>
        <w:jc w:val="both"/>
        <w:rPr>
          <w:rFonts w:ascii="Arial" w:hAnsi="Arial" w:cs="Arial"/>
          <w:u w:val="single"/>
        </w:rPr>
      </w:pPr>
      <w:r w:rsidRPr="00D4105C">
        <w:rPr>
          <w:rFonts w:ascii="Arial" w:hAnsi="Arial" w:cs="Arial"/>
          <w:u w:val="single"/>
        </w:rPr>
        <w:t>Hijos</w:t>
      </w:r>
    </w:p>
    <w:p w:rsidR="003A650B" w:rsidRPr="00D4105C" w:rsidRDefault="003A650B" w:rsidP="002A0128">
      <w:pPr>
        <w:jc w:val="both"/>
        <w:rPr>
          <w:rFonts w:ascii="Arial" w:hAnsi="Arial" w:cs="Arial"/>
          <w:u w:val="single"/>
        </w:rPr>
      </w:pPr>
    </w:p>
    <w:p w:rsidR="003A650B" w:rsidRPr="00D4105C" w:rsidRDefault="003A650B" w:rsidP="002A0128">
      <w:pPr>
        <w:jc w:val="both"/>
        <w:rPr>
          <w:rFonts w:ascii="Arial" w:hAnsi="Arial" w:cs="Arial"/>
        </w:rPr>
      </w:pPr>
      <w:r w:rsidRPr="00D4105C">
        <w:rPr>
          <w:rFonts w:ascii="Arial" w:hAnsi="Arial" w:cs="Arial"/>
        </w:rPr>
        <w:t>a) Experiencia Estadística suministrada por la CCSS es estimo la Edad esperada del o de</w:t>
      </w:r>
      <w:r w:rsidR="00C34A2B" w:rsidRPr="00D4105C">
        <w:rPr>
          <w:rFonts w:ascii="Arial" w:hAnsi="Arial" w:cs="Arial"/>
        </w:rPr>
        <w:t xml:space="preserve"> </w:t>
      </w:r>
      <w:r w:rsidRPr="00D4105C">
        <w:rPr>
          <w:rFonts w:ascii="Arial" w:hAnsi="Arial" w:cs="Arial"/>
        </w:rPr>
        <w:t>los  Hijo (s)</w:t>
      </w:r>
    </w:p>
    <w:p w:rsidR="003A650B" w:rsidRPr="00D4105C" w:rsidRDefault="003A650B" w:rsidP="002A0128">
      <w:pPr>
        <w:jc w:val="both"/>
        <w:rPr>
          <w:rFonts w:ascii="Arial" w:hAnsi="Arial" w:cs="Arial"/>
        </w:rPr>
      </w:pPr>
      <w:r w:rsidRPr="00D4105C">
        <w:rPr>
          <w:rFonts w:ascii="Arial" w:hAnsi="Arial" w:cs="Arial"/>
        </w:rPr>
        <w:t>b) De los valores observados se determinó una función lineal de ajuste con R</w:t>
      </w:r>
      <w:r w:rsidRPr="00D4105C">
        <w:rPr>
          <w:rFonts w:ascii="Arial" w:hAnsi="Arial" w:cs="Arial"/>
          <w:vertAlign w:val="superscript"/>
        </w:rPr>
        <w:t>2</w:t>
      </w:r>
      <w:r w:rsidRPr="00D4105C">
        <w:rPr>
          <w:rFonts w:ascii="Arial" w:hAnsi="Arial" w:cs="Arial"/>
        </w:rPr>
        <w:t xml:space="preserve"> de</w:t>
      </w:r>
      <w:r w:rsidR="002A0128" w:rsidRPr="00D4105C">
        <w:rPr>
          <w:rFonts w:ascii="Arial" w:hAnsi="Arial" w:cs="Arial"/>
        </w:rPr>
        <w:t xml:space="preserve"> 0,9469 </w:t>
      </w:r>
      <w:r w:rsidRPr="00D4105C">
        <w:rPr>
          <w:rFonts w:ascii="Arial" w:hAnsi="Arial" w:cs="Arial"/>
        </w:rPr>
        <w:t>para causantes hombre y 0.9</w:t>
      </w:r>
      <w:r w:rsidR="002A0128" w:rsidRPr="00D4105C">
        <w:rPr>
          <w:rFonts w:ascii="Arial" w:hAnsi="Arial" w:cs="Arial"/>
        </w:rPr>
        <w:t>527</w:t>
      </w:r>
      <w:r w:rsidRPr="00D4105C">
        <w:rPr>
          <w:rFonts w:ascii="Arial" w:hAnsi="Arial" w:cs="Arial"/>
        </w:rPr>
        <w:t xml:space="preserve"> para causantes mujeres  (ver Gráfico #</w:t>
      </w:r>
      <w:r w:rsidR="002A0128" w:rsidRPr="00D4105C">
        <w:rPr>
          <w:rFonts w:ascii="Arial" w:hAnsi="Arial" w:cs="Arial"/>
        </w:rPr>
        <w:t>2</w:t>
      </w:r>
      <w:r w:rsidRPr="00D4105C">
        <w:rPr>
          <w:rFonts w:ascii="Arial" w:hAnsi="Arial" w:cs="Arial"/>
        </w:rPr>
        <w:t>)</w:t>
      </w:r>
    </w:p>
    <w:p w:rsidR="003A650B" w:rsidRPr="00D4105C" w:rsidRDefault="003A650B" w:rsidP="002A0128">
      <w:pPr>
        <w:jc w:val="both"/>
        <w:rPr>
          <w:rFonts w:ascii="Arial" w:hAnsi="Arial" w:cs="Arial"/>
        </w:rPr>
      </w:pPr>
      <w:r w:rsidRPr="00D4105C">
        <w:rPr>
          <w:rFonts w:ascii="Arial" w:hAnsi="Arial" w:cs="Arial"/>
        </w:rPr>
        <w:t>c) Los valores ajustados  se observan en Anexo B</w:t>
      </w:r>
      <w:r w:rsidR="005442C5" w:rsidRPr="00D4105C">
        <w:rPr>
          <w:rFonts w:ascii="Arial" w:hAnsi="Arial" w:cs="Arial"/>
        </w:rPr>
        <w:t>.</w:t>
      </w:r>
    </w:p>
    <w:p w:rsidR="005442C5" w:rsidRPr="00D4105C" w:rsidRDefault="005442C5" w:rsidP="00667465">
      <w:pPr>
        <w:jc w:val="center"/>
      </w:pPr>
    </w:p>
    <w:p w:rsidR="005442C5" w:rsidRPr="00D4105C" w:rsidRDefault="005442C5" w:rsidP="00667465">
      <w:pPr>
        <w:jc w:val="center"/>
      </w:pPr>
    </w:p>
    <w:p w:rsidR="007D6CFA" w:rsidRPr="00D4105C" w:rsidRDefault="007D6CFA" w:rsidP="00667465">
      <w:pPr>
        <w:jc w:val="center"/>
      </w:pPr>
    </w:p>
    <w:p w:rsidR="007D6CFA" w:rsidRPr="00D4105C" w:rsidRDefault="007D6CFA" w:rsidP="00667465">
      <w:pPr>
        <w:jc w:val="center"/>
      </w:pPr>
    </w:p>
    <w:p w:rsidR="007D6CFA" w:rsidRPr="00D4105C" w:rsidRDefault="007D6CFA" w:rsidP="00667465">
      <w:pPr>
        <w:jc w:val="center"/>
      </w:pPr>
    </w:p>
    <w:p w:rsidR="007D6CFA" w:rsidRPr="00D4105C" w:rsidRDefault="007D6CFA" w:rsidP="00667465">
      <w:pPr>
        <w:jc w:val="center"/>
      </w:pPr>
      <w:r w:rsidRPr="00D4105C">
        <w:br w:type="page"/>
      </w:r>
    </w:p>
    <w:p w:rsidR="005442C5" w:rsidRPr="00D4105C" w:rsidRDefault="005442C5" w:rsidP="00667465">
      <w:pPr>
        <w:jc w:val="center"/>
      </w:pPr>
      <w:r w:rsidRPr="00D4105C">
        <w:lastRenderedPageBreak/>
        <w:t>Gráfico #2</w:t>
      </w:r>
    </w:p>
    <w:p w:rsidR="002A0128" w:rsidRPr="00D4105C" w:rsidRDefault="005442C5" w:rsidP="00667465">
      <w:pPr>
        <w:jc w:val="center"/>
      </w:pPr>
      <w:r w:rsidRPr="00D4105C">
        <w:rPr>
          <w:noProof/>
          <w:lang w:val="es-CR" w:eastAsia="es-CR"/>
        </w:rPr>
        <w:drawing>
          <wp:inline distT="0" distB="0" distL="0" distR="0">
            <wp:extent cx="4581525" cy="2762250"/>
            <wp:effectExtent l="0" t="0" r="9525" b="0"/>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581525" cy="2762250"/>
                    </a:xfrm>
                    <a:prstGeom prst="rect">
                      <a:avLst/>
                    </a:prstGeom>
                    <a:noFill/>
                    <a:ln>
                      <a:noFill/>
                    </a:ln>
                  </pic:spPr>
                </pic:pic>
              </a:graphicData>
            </a:graphic>
          </wp:inline>
        </w:drawing>
      </w:r>
    </w:p>
    <w:p w:rsidR="002A0128" w:rsidRPr="00D4105C" w:rsidRDefault="002A0128" w:rsidP="00667465">
      <w:pPr>
        <w:jc w:val="center"/>
      </w:pPr>
    </w:p>
    <w:p w:rsidR="00A45754" w:rsidRPr="00D4105C" w:rsidRDefault="00A45754" w:rsidP="00A45754"/>
    <w:p w:rsidR="00A45754" w:rsidRPr="00D4105C" w:rsidRDefault="00A45754" w:rsidP="00A45754"/>
    <w:p w:rsidR="00A45754" w:rsidRPr="00D4105C" w:rsidRDefault="00A45754" w:rsidP="00A45754">
      <w:pPr>
        <w:rPr>
          <w:rFonts w:ascii="Arial" w:hAnsi="Arial" w:cs="Arial"/>
          <w:b/>
        </w:rPr>
      </w:pPr>
      <w:r w:rsidRPr="00D4105C">
        <w:rPr>
          <w:rFonts w:ascii="Arial" w:hAnsi="Arial" w:cs="Arial"/>
          <w:b/>
        </w:rPr>
        <w:t>Probabilidad de Beneficios sucesorios</w:t>
      </w:r>
    </w:p>
    <w:p w:rsidR="00C058CB" w:rsidRPr="00D4105C" w:rsidRDefault="00C058CB" w:rsidP="00A45754">
      <w:pPr>
        <w:rPr>
          <w:rFonts w:ascii="Arial" w:hAnsi="Arial" w:cs="Arial"/>
        </w:rPr>
      </w:pPr>
    </w:p>
    <w:p w:rsidR="00C058CB" w:rsidRPr="00D4105C" w:rsidRDefault="00C058CB" w:rsidP="00A45754">
      <w:pPr>
        <w:rPr>
          <w:rFonts w:ascii="Arial" w:hAnsi="Arial" w:cs="Arial"/>
        </w:rPr>
      </w:pPr>
      <w:r w:rsidRPr="00D4105C">
        <w:rPr>
          <w:rFonts w:ascii="Arial" w:hAnsi="Arial" w:cs="Arial"/>
        </w:rPr>
        <w:t>Para la estimación de estás probabilidades se emplea la tabla del Anexo B, la cual proviene de Base de Datos de instituci</w:t>
      </w:r>
      <w:r w:rsidR="009C7210" w:rsidRPr="00D4105C">
        <w:rPr>
          <w:rFonts w:ascii="Arial" w:hAnsi="Arial" w:cs="Arial"/>
        </w:rPr>
        <w:t xml:space="preserve">ones </w:t>
      </w:r>
      <w:r w:rsidRPr="00D4105C">
        <w:rPr>
          <w:rFonts w:ascii="Arial" w:hAnsi="Arial" w:cs="Arial"/>
        </w:rPr>
        <w:t xml:space="preserve"> del sector Público.  </w:t>
      </w:r>
    </w:p>
    <w:p w:rsidR="00C058CB" w:rsidRPr="00D4105C" w:rsidRDefault="00C058CB" w:rsidP="00A45754">
      <w:pPr>
        <w:rPr>
          <w:rFonts w:ascii="Arial" w:hAnsi="Arial" w:cs="Arial"/>
        </w:rPr>
      </w:pPr>
    </w:p>
    <w:p w:rsidR="00EF65A7" w:rsidRPr="00D4105C" w:rsidRDefault="00EF65A7">
      <w:pPr>
        <w:rPr>
          <w:rFonts w:ascii="Arial" w:hAnsi="Arial" w:cs="Arial"/>
          <w:b/>
          <w:sz w:val="28"/>
        </w:rPr>
      </w:pPr>
      <w:r w:rsidRPr="00D4105C">
        <w:rPr>
          <w:rFonts w:ascii="Arial" w:hAnsi="Arial" w:cs="Arial"/>
          <w:b/>
          <w:sz w:val="28"/>
        </w:rPr>
        <w:br w:type="page"/>
      </w:r>
    </w:p>
    <w:p w:rsidR="00A45754" w:rsidRPr="00667465" w:rsidRDefault="00667465" w:rsidP="00667465">
      <w:pPr>
        <w:pStyle w:val="Ttulo2"/>
        <w:rPr>
          <w:b/>
        </w:rPr>
      </w:pPr>
      <w:bookmarkStart w:id="12" w:name="_Toc19275166"/>
      <w:r w:rsidRPr="00667465">
        <w:rPr>
          <w:b/>
        </w:rPr>
        <w:lastRenderedPageBreak/>
        <w:t>COMPROBACIÓN DE RESULTADOS</w:t>
      </w:r>
      <w:bookmarkEnd w:id="12"/>
    </w:p>
    <w:p w:rsidR="00EF65A7" w:rsidRPr="00D4105C" w:rsidRDefault="00EF65A7" w:rsidP="00EF65A7">
      <w:pPr>
        <w:jc w:val="both"/>
        <w:rPr>
          <w:rFonts w:ascii="Arial" w:hAnsi="Arial" w:cs="Arial"/>
        </w:rPr>
      </w:pPr>
    </w:p>
    <w:p w:rsidR="00804828" w:rsidRPr="00D4105C" w:rsidRDefault="00EF65A7" w:rsidP="00EF65A7">
      <w:pPr>
        <w:jc w:val="both"/>
        <w:rPr>
          <w:rFonts w:ascii="Arial" w:hAnsi="Arial" w:cs="Arial"/>
        </w:rPr>
      </w:pPr>
      <w:r w:rsidRPr="00D4105C">
        <w:rPr>
          <w:rFonts w:ascii="Arial" w:hAnsi="Arial" w:cs="Arial"/>
        </w:rPr>
        <w:t xml:space="preserve">Con la finalidad de comprobar de forma fiel los resultados presentados por la Dirección Actuarial y Económica de la CCSS, se realizó una valoración actuarial de acuerdo con las variables y supuestos ya indicados. </w:t>
      </w:r>
    </w:p>
    <w:p w:rsidR="00804828" w:rsidRPr="00D4105C" w:rsidRDefault="00804828" w:rsidP="00EF65A7">
      <w:pPr>
        <w:jc w:val="both"/>
        <w:rPr>
          <w:rFonts w:ascii="Arial" w:hAnsi="Arial" w:cs="Arial"/>
        </w:rPr>
      </w:pPr>
    </w:p>
    <w:p w:rsidR="00804828" w:rsidRPr="00D4105C" w:rsidRDefault="00804828" w:rsidP="00EF65A7">
      <w:pPr>
        <w:jc w:val="both"/>
        <w:rPr>
          <w:rFonts w:ascii="Arial" w:hAnsi="Arial" w:cs="Arial"/>
          <w:u w:val="single"/>
        </w:rPr>
      </w:pPr>
      <w:r w:rsidRPr="00D4105C">
        <w:rPr>
          <w:rFonts w:ascii="Arial" w:hAnsi="Arial" w:cs="Arial"/>
          <w:u w:val="single"/>
        </w:rPr>
        <w:t>Escenario Grupo  Cerrado</w:t>
      </w:r>
    </w:p>
    <w:p w:rsidR="006C6785" w:rsidRPr="00D4105C" w:rsidRDefault="00EF65A7" w:rsidP="00EF65A7">
      <w:pPr>
        <w:jc w:val="both"/>
        <w:rPr>
          <w:rFonts w:ascii="Arial" w:hAnsi="Arial" w:cs="Arial"/>
        </w:rPr>
      </w:pPr>
      <w:r w:rsidRPr="00D4105C">
        <w:rPr>
          <w:rFonts w:ascii="Arial" w:hAnsi="Arial" w:cs="Arial"/>
        </w:rPr>
        <w:t>Los resultados son similares a los expue</w:t>
      </w:r>
      <w:r w:rsidR="00907662" w:rsidRPr="00D4105C">
        <w:rPr>
          <w:rFonts w:ascii="Arial" w:hAnsi="Arial" w:cs="Arial"/>
        </w:rPr>
        <w:t>stos en el Estudio Actuarial.</w:t>
      </w:r>
    </w:p>
    <w:p w:rsidR="00907662" w:rsidRPr="00D4105C" w:rsidRDefault="00907662" w:rsidP="00907662">
      <w:pPr>
        <w:rPr>
          <w:rFonts w:ascii="Arial" w:hAnsi="Arial" w:cs="Arial"/>
        </w:rPr>
      </w:pPr>
    </w:p>
    <w:p w:rsidR="00907662" w:rsidRPr="00D4105C" w:rsidRDefault="00907662" w:rsidP="00907662">
      <w:pPr>
        <w:jc w:val="center"/>
        <w:rPr>
          <w:rFonts w:ascii="Arial" w:hAnsi="Arial" w:cs="Arial"/>
        </w:rPr>
      </w:pPr>
      <w:r w:rsidRPr="00D4105C">
        <w:rPr>
          <w:rFonts w:ascii="Arial" w:hAnsi="Arial" w:cs="Arial"/>
        </w:rPr>
        <w:t>Cuadro #3</w:t>
      </w:r>
    </w:p>
    <w:p w:rsidR="00907662" w:rsidRPr="00D4105C" w:rsidRDefault="00907662" w:rsidP="00907662">
      <w:pPr>
        <w:jc w:val="center"/>
        <w:rPr>
          <w:rFonts w:ascii="Arial" w:hAnsi="Arial" w:cs="Arial"/>
        </w:rPr>
      </w:pPr>
      <w:r w:rsidRPr="00D4105C">
        <w:drawing>
          <wp:inline distT="0" distB="0" distL="0" distR="0">
            <wp:extent cx="3216783" cy="1085564"/>
            <wp:effectExtent l="0" t="0" r="3175" b="635"/>
            <wp:docPr id="45"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41495" cy="1093904"/>
                    </a:xfrm>
                    <a:prstGeom prst="rect">
                      <a:avLst/>
                    </a:prstGeom>
                    <a:noFill/>
                    <a:ln>
                      <a:noFill/>
                    </a:ln>
                  </pic:spPr>
                </pic:pic>
              </a:graphicData>
            </a:graphic>
          </wp:inline>
        </w:drawing>
      </w:r>
    </w:p>
    <w:p w:rsidR="00907662" w:rsidRPr="00D4105C" w:rsidRDefault="00CB2495" w:rsidP="00907662">
      <w:pPr>
        <w:ind w:left="708" w:firstLine="708"/>
        <w:rPr>
          <w:rFonts w:ascii="Arial" w:hAnsi="Arial" w:cs="Arial"/>
        </w:rPr>
      </w:pPr>
      <w:r w:rsidRPr="00D4105C">
        <w:rPr>
          <w:rFonts w:ascii="Arial" w:hAnsi="Arial" w:cs="Arial"/>
        </w:rPr>
        <w:t xml:space="preserve">       </w:t>
      </w:r>
      <w:r w:rsidR="00907662" w:rsidRPr="00D4105C">
        <w:rPr>
          <w:rFonts w:ascii="Arial" w:hAnsi="Arial" w:cs="Arial"/>
        </w:rPr>
        <w:t>Fuente:  Elaboración Propia</w:t>
      </w:r>
    </w:p>
    <w:p w:rsidR="00EF65A7" w:rsidRPr="00D4105C" w:rsidRDefault="00EF65A7" w:rsidP="00907662">
      <w:pPr>
        <w:rPr>
          <w:rFonts w:ascii="Arial" w:hAnsi="Arial" w:cs="Arial"/>
        </w:rPr>
      </w:pPr>
    </w:p>
    <w:p w:rsidR="00EF65A7" w:rsidRPr="00D4105C" w:rsidRDefault="00907662" w:rsidP="00EF65A7">
      <w:pPr>
        <w:jc w:val="center"/>
        <w:rPr>
          <w:rFonts w:ascii="Arial" w:hAnsi="Arial" w:cs="Arial"/>
        </w:rPr>
      </w:pPr>
      <w:r w:rsidRPr="00D4105C">
        <w:rPr>
          <w:rFonts w:ascii="Arial" w:hAnsi="Arial" w:cs="Arial"/>
        </w:rPr>
        <w:t>Cuadro #4</w:t>
      </w:r>
    </w:p>
    <w:p w:rsidR="00EF65A7" w:rsidRPr="00D4105C" w:rsidRDefault="00EF65A7" w:rsidP="00EF65A7">
      <w:pPr>
        <w:jc w:val="center"/>
        <w:rPr>
          <w:rFonts w:ascii="Arial" w:hAnsi="Arial" w:cs="Arial"/>
        </w:rPr>
      </w:pPr>
      <w:r w:rsidRPr="00D4105C">
        <w:rPr>
          <w:rFonts w:ascii="Arial" w:hAnsi="Arial" w:cs="Arial"/>
        </w:rPr>
        <w:t>BALANCE ACTUARIAL POBLACIÓN CERRADA</w:t>
      </w:r>
    </w:p>
    <w:p w:rsidR="00C058CB" w:rsidRPr="00D4105C" w:rsidRDefault="003A4112" w:rsidP="00A45754">
      <w:pPr>
        <w:rPr>
          <w:rFonts w:ascii="Arial" w:hAnsi="Arial" w:cs="Arial"/>
        </w:rPr>
      </w:pPr>
      <w:r w:rsidRPr="00D4105C">
        <w:rPr>
          <w:noProof/>
          <w:lang w:val="es-CR" w:eastAsia="es-CR"/>
        </w:rPr>
        <w:drawing>
          <wp:inline distT="0" distB="0" distL="0" distR="0">
            <wp:extent cx="5613400" cy="4126214"/>
            <wp:effectExtent l="0" t="0" r="6350" b="825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13400" cy="4126214"/>
                    </a:xfrm>
                    <a:prstGeom prst="rect">
                      <a:avLst/>
                    </a:prstGeom>
                    <a:noFill/>
                    <a:ln>
                      <a:noFill/>
                    </a:ln>
                  </pic:spPr>
                </pic:pic>
              </a:graphicData>
            </a:graphic>
          </wp:inline>
        </w:drawing>
      </w:r>
    </w:p>
    <w:p w:rsidR="00907662" w:rsidRPr="00D4105C" w:rsidRDefault="00907662" w:rsidP="00A45754">
      <w:pPr>
        <w:rPr>
          <w:rFonts w:ascii="Arial" w:hAnsi="Arial" w:cs="Arial"/>
        </w:rPr>
      </w:pPr>
      <w:r w:rsidRPr="00D4105C">
        <w:rPr>
          <w:rFonts w:ascii="Arial" w:hAnsi="Arial" w:cs="Arial"/>
        </w:rPr>
        <w:t>Fuente: Elaboración Propia</w:t>
      </w:r>
    </w:p>
    <w:p w:rsidR="00CB2495" w:rsidRPr="00D4105C" w:rsidRDefault="00CB2495" w:rsidP="00907662">
      <w:pPr>
        <w:jc w:val="both"/>
        <w:rPr>
          <w:rFonts w:ascii="Arial" w:hAnsi="Arial" w:cs="Arial"/>
        </w:rPr>
      </w:pPr>
    </w:p>
    <w:p w:rsidR="00907662" w:rsidRPr="00D4105C" w:rsidRDefault="00907662" w:rsidP="00907662">
      <w:pPr>
        <w:jc w:val="both"/>
        <w:rPr>
          <w:rFonts w:ascii="Arial" w:hAnsi="Arial" w:cs="Arial"/>
        </w:rPr>
      </w:pPr>
      <w:r w:rsidRPr="00D4105C">
        <w:rPr>
          <w:rFonts w:ascii="Arial" w:hAnsi="Arial" w:cs="Arial"/>
        </w:rPr>
        <w:t xml:space="preserve">En el Estudio da la Dirección Actuarial y Económica la razón de Solvencia es de un 37%, en el análisis aquí presentado es de un 38.84%.  Mientras que la prima media presentada fue de un 7.18% en comparación al 6.69% obtenida en este Estudio.  En lo que respecta a los momentos críticos, como se puede observar en el cuadro #5 </w:t>
      </w:r>
      <w:r w:rsidR="005F5730" w:rsidRPr="00D4105C">
        <w:rPr>
          <w:rFonts w:ascii="Arial" w:hAnsi="Arial" w:cs="Arial"/>
        </w:rPr>
        <w:t>los resultados son similares (en el Anexo F se pueden ver los resultados completos).</w:t>
      </w:r>
      <w:r w:rsidRPr="00D4105C">
        <w:rPr>
          <w:rFonts w:ascii="Arial" w:hAnsi="Arial" w:cs="Arial"/>
        </w:rPr>
        <w:t xml:space="preserve"> En ambos análisis se llega que a la misma conclusión de que</w:t>
      </w:r>
      <w:r w:rsidR="005F5730" w:rsidRPr="00D4105C">
        <w:rPr>
          <w:rFonts w:ascii="Arial" w:hAnsi="Arial" w:cs="Arial"/>
        </w:rPr>
        <w:t>:</w:t>
      </w:r>
      <w:r w:rsidRPr="00D4105C">
        <w:rPr>
          <w:rFonts w:ascii="Arial" w:hAnsi="Arial" w:cs="Arial"/>
        </w:rPr>
        <w:t xml:space="preserve"> </w:t>
      </w:r>
    </w:p>
    <w:p w:rsidR="00907662" w:rsidRPr="00D4105C" w:rsidRDefault="00907662" w:rsidP="00907662">
      <w:pPr>
        <w:jc w:val="both"/>
        <w:rPr>
          <w:rFonts w:ascii="Arial" w:hAnsi="Arial" w:cs="Arial"/>
        </w:rPr>
      </w:pPr>
    </w:p>
    <w:p w:rsidR="00907662" w:rsidRPr="00D4105C" w:rsidRDefault="00907662" w:rsidP="00907662">
      <w:pPr>
        <w:ind w:left="708"/>
        <w:rPr>
          <w:rFonts w:ascii="Arial" w:hAnsi="Arial" w:cs="Arial"/>
        </w:rPr>
      </w:pPr>
      <w:r w:rsidRPr="00D4105C">
        <w:rPr>
          <w:rFonts w:ascii="Arial" w:hAnsi="Arial" w:cs="Arial"/>
        </w:rPr>
        <w:t>Primer punto crítico: Ya se  alcanzó</w:t>
      </w:r>
    </w:p>
    <w:p w:rsidR="00907662" w:rsidRPr="00D4105C" w:rsidRDefault="00907662" w:rsidP="00907662">
      <w:pPr>
        <w:ind w:left="708"/>
        <w:rPr>
          <w:rFonts w:ascii="Arial" w:hAnsi="Arial" w:cs="Arial"/>
        </w:rPr>
      </w:pPr>
      <w:r w:rsidRPr="00D4105C">
        <w:rPr>
          <w:rFonts w:ascii="Arial" w:hAnsi="Arial" w:cs="Arial"/>
        </w:rPr>
        <w:t>Segundo punto crítico:2021</w:t>
      </w:r>
    </w:p>
    <w:p w:rsidR="00907662" w:rsidRPr="00D4105C" w:rsidRDefault="00907662" w:rsidP="00907662">
      <w:pPr>
        <w:ind w:left="708"/>
        <w:rPr>
          <w:rFonts w:ascii="Arial" w:hAnsi="Arial" w:cs="Arial"/>
        </w:rPr>
      </w:pPr>
      <w:r w:rsidRPr="00D4105C">
        <w:rPr>
          <w:rFonts w:ascii="Arial" w:hAnsi="Arial" w:cs="Arial"/>
        </w:rPr>
        <w:t>Tercer punto crítico: 2030</w:t>
      </w:r>
    </w:p>
    <w:p w:rsidR="00907662" w:rsidRPr="00D4105C" w:rsidRDefault="00907662" w:rsidP="00A45754">
      <w:pPr>
        <w:rPr>
          <w:rFonts w:ascii="Arial" w:hAnsi="Arial" w:cs="Arial"/>
        </w:rPr>
      </w:pPr>
    </w:p>
    <w:p w:rsidR="00907662" w:rsidRPr="00D4105C" w:rsidRDefault="00907662" w:rsidP="00A45754">
      <w:pPr>
        <w:rPr>
          <w:rFonts w:ascii="Arial" w:hAnsi="Arial" w:cs="Arial"/>
        </w:rPr>
      </w:pPr>
    </w:p>
    <w:p w:rsidR="00907662" w:rsidRPr="00D4105C" w:rsidRDefault="00907662" w:rsidP="00907662">
      <w:pPr>
        <w:rPr>
          <w:rFonts w:ascii="Arial" w:hAnsi="Arial" w:cs="Arial"/>
        </w:rPr>
      </w:pPr>
    </w:p>
    <w:p w:rsidR="00907662" w:rsidRPr="00D4105C" w:rsidRDefault="00907662" w:rsidP="00667465">
      <w:pPr>
        <w:jc w:val="center"/>
      </w:pPr>
      <w:r w:rsidRPr="00D4105C">
        <w:t>Cuadro #5</w:t>
      </w:r>
    </w:p>
    <w:p w:rsidR="006C6785" w:rsidRPr="00D4105C" w:rsidRDefault="00907662" w:rsidP="00667465">
      <w:pPr>
        <w:jc w:val="center"/>
        <w:rPr>
          <w:b/>
          <w:bCs/>
        </w:rPr>
      </w:pPr>
      <w:r w:rsidRPr="00D4105C">
        <w:rPr>
          <w:b/>
          <w:bCs/>
        </w:rPr>
        <w:t>PROYECCIONES FINANCIERAS (Millones de colones)</w:t>
      </w:r>
    </w:p>
    <w:p w:rsidR="006C6785" w:rsidRPr="00D4105C" w:rsidRDefault="00E509F3" w:rsidP="00667465">
      <w:pPr>
        <w:jc w:val="center"/>
      </w:pPr>
      <w:r w:rsidRPr="00D4105C">
        <w:drawing>
          <wp:inline distT="0" distB="0" distL="0" distR="0">
            <wp:extent cx="5613400" cy="3175217"/>
            <wp:effectExtent l="0" t="0" r="6350" b="6350"/>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13400" cy="3175217"/>
                    </a:xfrm>
                    <a:prstGeom prst="rect">
                      <a:avLst/>
                    </a:prstGeom>
                    <a:noFill/>
                    <a:ln>
                      <a:noFill/>
                    </a:ln>
                  </pic:spPr>
                </pic:pic>
              </a:graphicData>
            </a:graphic>
          </wp:inline>
        </w:drawing>
      </w:r>
    </w:p>
    <w:p w:rsidR="005110EA" w:rsidRPr="00D4105C" w:rsidRDefault="005110EA" w:rsidP="00667465">
      <w:pPr>
        <w:jc w:val="center"/>
      </w:pPr>
      <w:r w:rsidRPr="00D4105C">
        <w:t>Fuente: Elaboración Propia</w:t>
      </w:r>
    </w:p>
    <w:p w:rsidR="005110EA" w:rsidRPr="00D4105C" w:rsidRDefault="005110EA" w:rsidP="00667465">
      <w:pPr>
        <w:jc w:val="center"/>
      </w:pPr>
    </w:p>
    <w:p w:rsidR="005110EA" w:rsidRPr="00D4105C" w:rsidRDefault="005110EA" w:rsidP="00A45754">
      <w:pPr>
        <w:pStyle w:val="Ttulo1"/>
        <w:jc w:val="both"/>
      </w:pPr>
    </w:p>
    <w:p w:rsidR="00804828" w:rsidRPr="00D4105C" w:rsidRDefault="00ED652D" w:rsidP="00ED652D">
      <w:pPr>
        <w:jc w:val="both"/>
      </w:pPr>
      <w:r w:rsidRPr="00D4105C">
        <w:t>Con respecto a los beneficios devengados, como se puede observar en el cuadro#6, la razón de solvencia da un 22.15%, el cual si es poco superior al 15% mostrado en el Estudio de la Dirección Actuarial y Económica. La diferencia puede deberse a la técnica empleada en el cálculo de la unidad de crédito proyectada, la cual no se puede comprobar, dado que no viene la fórmula empleada.   No obstante, ambos resultados muestran que las reservas existentes no son suficientes.</w:t>
      </w:r>
      <w:r w:rsidR="00804828" w:rsidRPr="00D4105C">
        <w:br w:type="page"/>
      </w:r>
    </w:p>
    <w:p w:rsidR="00ED652D" w:rsidRPr="00D4105C" w:rsidRDefault="00ED652D" w:rsidP="00ED652D">
      <w:pPr>
        <w:jc w:val="center"/>
        <w:rPr>
          <w:rFonts w:ascii="Arial" w:hAnsi="Arial" w:cs="Arial"/>
        </w:rPr>
      </w:pPr>
      <w:r w:rsidRPr="00D4105C">
        <w:rPr>
          <w:rFonts w:ascii="Arial" w:hAnsi="Arial" w:cs="Arial"/>
        </w:rPr>
        <w:lastRenderedPageBreak/>
        <w:t>Cuadro #6</w:t>
      </w:r>
    </w:p>
    <w:p w:rsidR="00ED652D" w:rsidRPr="00D4105C" w:rsidRDefault="00ED652D" w:rsidP="00ED652D">
      <w:pPr>
        <w:jc w:val="center"/>
        <w:rPr>
          <w:rFonts w:ascii="Arial" w:hAnsi="Arial" w:cs="Arial"/>
        </w:rPr>
      </w:pPr>
      <w:r w:rsidRPr="00D4105C">
        <w:rPr>
          <w:rFonts w:ascii="Arial" w:hAnsi="Arial" w:cs="Arial"/>
        </w:rPr>
        <w:t>BENEFICIOS DEVENGADOS  POBLACIÓN CERRADA</w:t>
      </w:r>
    </w:p>
    <w:p w:rsidR="00ED652D" w:rsidRPr="00D4105C" w:rsidRDefault="00ED652D">
      <w:r w:rsidRPr="00D4105C">
        <w:drawing>
          <wp:inline distT="0" distB="0" distL="0" distR="0">
            <wp:extent cx="5613400" cy="3679896"/>
            <wp:effectExtent l="0" t="0" r="6350" b="0"/>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13400" cy="3679896"/>
                    </a:xfrm>
                    <a:prstGeom prst="rect">
                      <a:avLst/>
                    </a:prstGeom>
                    <a:noFill/>
                    <a:ln>
                      <a:noFill/>
                    </a:ln>
                  </pic:spPr>
                </pic:pic>
              </a:graphicData>
            </a:graphic>
          </wp:inline>
        </w:drawing>
      </w:r>
    </w:p>
    <w:p w:rsidR="000B779E" w:rsidRDefault="000B779E" w:rsidP="000B779E">
      <w:r w:rsidRPr="00D4105C">
        <w:t>Fuente: Elaboración Propia</w:t>
      </w:r>
    </w:p>
    <w:p w:rsidR="000B779E" w:rsidRDefault="000B779E">
      <w:r>
        <w:br w:type="page"/>
      </w:r>
    </w:p>
    <w:p w:rsidR="00ED652D" w:rsidRPr="00D4105C" w:rsidRDefault="00ED652D">
      <w:pPr>
        <w:rPr>
          <w:rFonts w:ascii="Arial" w:hAnsi="Arial" w:cs="Arial"/>
          <w:u w:val="single"/>
        </w:rPr>
      </w:pPr>
    </w:p>
    <w:p w:rsidR="00804828" w:rsidRPr="00D4105C" w:rsidRDefault="00804828" w:rsidP="00804828">
      <w:pPr>
        <w:jc w:val="both"/>
        <w:rPr>
          <w:rFonts w:ascii="Arial" w:hAnsi="Arial" w:cs="Arial"/>
          <w:u w:val="single"/>
        </w:rPr>
      </w:pPr>
      <w:r w:rsidRPr="00D4105C">
        <w:rPr>
          <w:rFonts w:ascii="Arial" w:hAnsi="Arial" w:cs="Arial"/>
          <w:u w:val="single"/>
        </w:rPr>
        <w:t>Escenario Grupo  Abierto</w:t>
      </w:r>
    </w:p>
    <w:p w:rsidR="00804828" w:rsidRPr="00D4105C" w:rsidRDefault="00804828" w:rsidP="00804828">
      <w:pPr>
        <w:jc w:val="both"/>
        <w:rPr>
          <w:rFonts w:ascii="Arial" w:hAnsi="Arial" w:cs="Arial"/>
        </w:rPr>
      </w:pPr>
    </w:p>
    <w:p w:rsidR="005110EA" w:rsidRPr="00D4105C" w:rsidRDefault="00804828" w:rsidP="00804828">
      <w:pPr>
        <w:jc w:val="both"/>
        <w:rPr>
          <w:rFonts w:ascii="Arial" w:hAnsi="Arial" w:cs="Arial"/>
        </w:rPr>
      </w:pPr>
      <w:r w:rsidRPr="00D4105C">
        <w:rPr>
          <w:rFonts w:ascii="Arial" w:hAnsi="Arial" w:cs="Arial"/>
        </w:rPr>
        <w:t xml:space="preserve">Los resultados son similares a los expuestos en el Estudio Actuarial de la Dirección Actuarial y Económica de la CCSS.  Existe una clara mejoría de los resultados debido a que las nuevas generaciones tienen costos menores.  Sin embargo, </w:t>
      </w:r>
      <w:r w:rsidR="008B5AAB" w:rsidRPr="00D4105C">
        <w:rPr>
          <w:rFonts w:ascii="Arial" w:hAnsi="Arial" w:cs="Arial"/>
        </w:rPr>
        <w:t xml:space="preserve">el aporte de las Futuras Generaciones no suficiente, ya que los pasivos actuariales existentes </w:t>
      </w:r>
      <w:r w:rsidR="00675EF2" w:rsidRPr="00D4105C">
        <w:rPr>
          <w:rFonts w:ascii="Arial" w:hAnsi="Arial" w:cs="Arial"/>
        </w:rPr>
        <w:t>son altos</w:t>
      </w:r>
      <w:r w:rsidR="008B5AAB" w:rsidRPr="00D4105C">
        <w:rPr>
          <w:rFonts w:ascii="Arial" w:hAnsi="Arial" w:cs="Arial"/>
        </w:rPr>
        <w:t>.</w:t>
      </w:r>
    </w:p>
    <w:p w:rsidR="00804828" w:rsidRPr="00D4105C" w:rsidRDefault="00804828" w:rsidP="00804828">
      <w:pPr>
        <w:jc w:val="both"/>
        <w:rPr>
          <w:rFonts w:ascii="Arial" w:hAnsi="Arial" w:cs="Arial"/>
        </w:rPr>
      </w:pPr>
    </w:p>
    <w:p w:rsidR="00804828" w:rsidRPr="00D4105C" w:rsidRDefault="00ED652D" w:rsidP="00804828">
      <w:pPr>
        <w:jc w:val="center"/>
        <w:rPr>
          <w:rFonts w:ascii="Arial" w:hAnsi="Arial" w:cs="Arial"/>
        </w:rPr>
      </w:pPr>
      <w:r w:rsidRPr="00D4105C">
        <w:rPr>
          <w:rFonts w:ascii="Arial" w:hAnsi="Arial" w:cs="Arial"/>
        </w:rPr>
        <w:t>Cuadro #7</w:t>
      </w:r>
    </w:p>
    <w:p w:rsidR="00804828" w:rsidRPr="00D4105C" w:rsidRDefault="00804828" w:rsidP="00804828">
      <w:pPr>
        <w:jc w:val="center"/>
        <w:rPr>
          <w:rFonts w:ascii="Arial" w:hAnsi="Arial" w:cs="Arial"/>
        </w:rPr>
      </w:pPr>
      <w:r w:rsidRPr="00D4105C">
        <w:rPr>
          <w:rFonts w:ascii="Arial" w:hAnsi="Arial" w:cs="Arial"/>
        </w:rPr>
        <w:t>BALANCE ACTUARIAL POBLACIÓN CERRADA</w:t>
      </w:r>
    </w:p>
    <w:p w:rsidR="00804828" w:rsidRPr="00D4105C" w:rsidRDefault="00804828" w:rsidP="00804828">
      <w:pPr>
        <w:jc w:val="both"/>
      </w:pPr>
    </w:p>
    <w:p w:rsidR="00BD36AD" w:rsidRPr="00D4105C" w:rsidRDefault="00BD36AD">
      <w:pPr>
        <w:rPr>
          <w:b/>
          <w:bCs/>
        </w:rPr>
      </w:pPr>
      <w:r w:rsidRPr="00D4105C">
        <w:drawing>
          <wp:inline distT="0" distB="0" distL="0" distR="0">
            <wp:extent cx="5613400" cy="4703821"/>
            <wp:effectExtent l="0" t="0" r="6350" b="0"/>
            <wp:docPr id="48" name="Imagen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13400" cy="4703821"/>
                    </a:xfrm>
                    <a:prstGeom prst="rect">
                      <a:avLst/>
                    </a:prstGeom>
                    <a:noFill/>
                    <a:ln>
                      <a:noFill/>
                    </a:ln>
                  </pic:spPr>
                </pic:pic>
              </a:graphicData>
            </a:graphic>
          </wp:inline>
        </w:drawing>
      </w:r>
    </w:p>
    <w:p w:rsidR="000769CE" w:rsidRPr="00D4105C" w:rsidRDefault="000769CE" w:rsidP="000769CE">
      <w:pPr>
        <w:rPr>
          <w:rFonts w:ascii="Arial" w:hAnsi="Arial" w:cs="Arial"/>
        </w:rPr>
      </w:pPr>
      <w:r w:rsidRPr="00D4105C">
        <w:rPr>
          <w:rFonts w:ascii="Arial" w:hAnsi="Arial" w:cs="Arial"/>
        </w:rPr>
        <w:t>Fuente: Elaboración Propia</w:t>
      </w:r>
    </w:p>
    <w:p w:rsidR="00804828" w:rsidRPr="00D4105C" w:rsidRDefault="00804828" w:rsidP="00A45754">
      <w:pPr>
        <w:pStyle w:val="Ttulo1"/>
        <w:jc w:val="both"/>
      </w:pPr>
    </w:p>
    <w:p w:rsidR="00804828" w:rsidRPr="00D4105C" w:rsidRDefault="00804828" w:rsidP="00804828"/>
    <w:p w:rsidR="00804828" w:rsidRPr="00D4105C" w:rsidRDefault="00804828" w:rsidP="00804828"/>
    <w:p w:rsidR="00804828" w:rsidRPr="00D4105C" w:rsidRDefault="00804828" w:rsidP="00804828"/>
    <w:p w:rsidR="00804828" w:rsidRPr="00D4105C" w:rsidRDefault="00804828" w:rsidP="00804828"/>
    <w:p w:rsidR="00804828" w:rsidRPr="00D4105C" w:rsidRDefault="00804828" w:rsidP="00804828"/>
    <w:p w:rsidR="00804828" w:rsidRPr="00D4105C" w:rsidRDefault="00804828" w:rsidP="00804828"/>
    <w:p w:rsidR="00804828" w:rsidRPr="00D4105C" w:rsidRDefault="00804828" w:rsidP="00804828"/>
    <w:p w:rsidR="00804828" w:rsidRPr="00D4105C" w:rsidRDefault="00804828" w:rsidP="00804828">
      <w:pPr>
        <w:jc w:val="both"/>
        <w:rPr>
          <w:rFonts w:ascii="Arial" w:hAnsi="Arial" w:cs="Arial"/>
          <w:u w:val="single"/>
        </w:rPr>
      </w:pPr>
      <w:r w:rsidRPr="00D4105C">
        <w:rPr>
          <w:rFonts w:ascii="Arial" w:hAnsi="Arial" w:cs="Arial"/>
          <w:u w:val="single"/>
        </w:rPr>
        <w:t>Escenario Reforma</w:t>
      </w:r>
    </w:p>
    <w:p w:rsidR="00804828" w:rsidRPr="00D4105C" w:rsidRDefault="00804828" w:rsidP="00804828">
      <w:pPr>
        <w:jc w:val="both"/>
        <w:rPr>
          <w:rFonts w:ascii="Arial" w:hAnsi="Arial" w:cs="Arial"/>
        </w:rPr>
      </w:pPr>
    </w:p>
    <w:p w:rsidR="00804828" w:rsidRPr="00D4105C" w:rsidRDefault="008B5AAB" w:rsidP="00804828">
      <w:pPr>
        <w:jc w:val="both"/>
        <w:rPr>
          <w:rFonts w:ascii="Arial" w:hAnsi="Arial" w:cs="Arial"/>
        </w:rPr>
      </w:pPr>
      <w:r w:rsidRPr="00D4105C">
        <w:rPr>
          <w:rFonts w:ascii="Arial" w:hAnsi="Arial" w:cs="Arial"/>
        </w:rPr>
        <w:t>En este escenarios se homologan los cambios propuestos por la Dirección Actuarial y Económica de la CCSS, variándose los siguientes supuestos.</w:t>
      </w:r>
    </w:p>
    <w:p w:rsidR="008B5AAB" w:rsidRPr="00D4105C" w:rsidRDefault="008B5AAB" w:rsidP="00804828">
      <w:pPr>
        <w:jc w:val="both"/>
        <w:rPr>
          <w:rFonts w:ascii="Arial" w:hAnsi="Arial" w:cs="Arial"/>
        </w:rPr>
      </w:pPr>
    </w:p>
    <w:p w:rsidR="00804828" w:rsidRPr="00D4105C" w:rsidRDefault="00804828" w:rsidP="00804828">
      <w:pPr>
        <w:jc w:val="center"/>
        <w:rPr>
          <w:rFonts w:ascii="Arial" w:hAnsi="Arial" w:cs="Arial"/>
        </w:rPr>
      </w:pPr>
      <w:r w:rsidRPr="00D4105C">
        <w:rPr>
          <w:rFonts w:ascii="Arial" w:hAnsi="Arial" w:cs="Arial"/>
        </w:rPr>
        <w:t>Cuadro #</w:t>
      </w:r>
      <w:r w:rsidR="00A60ED6">
        <w:rPr>
          <w:rFonts w:ascii="Arial" w:hAnsi="Arial" w:cs="Arial"/>
        </w:rPr>
        <w:t>8</w:t>
      </w:r>
    </w:p>
    <w:p w:rsidR="00804828" w:rsidRPr="00D4105C" w:rsidRDefault="00804828" w:rsidP="00804828">
      <w:pPr>
        <w:jc w:val="center"/>
      </w:pPr>
      <w:r w:rsidRPr="00D4105C">
        <w:t>CAMBIOS EN LA COTIZACIÓN</w:t>
      </w:r>
    </w:p>
    <w:p w:rsidR="00804828" w:rsidRPr="00D4105C" w:rsidRDefault="00804828" w:rsidP="00804828">
      <w:pPr>
        <w:jc w:val="center"/>
      </w:pPr>
      <w:r w:rsidRPr="00D4105C">
        <w:rPr>
          <w:noProof/>
          <w:lang w:val="es-CR" w:eastAsia="es-CR"/>
        </w:rPr>
        <w:drawing>
          <wp:inline distT="0" distB="0" distL="0" distR="0">
            <wp:extent cx="2142236" cy="953413"/>
            <wp:effectExtent l="0" t="0" r="0"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178231" cy="969433"/>
                    </a:xfrm>
                    <a:prstGeom prst="rect">
                      <a:avLst/>
                    </a:prstGeom>
                    <a:noFill/>
                    <a:ln>
                      <a:noFill/>
                    </a:ln>
                  </pic:spPr>
                </pic:pic>
              </a:graphicData>
            </a:graphic>
          </wp:inline>
        </w:drawing>
      </w:r>
    </w:p>
    <w:p w:rsidR="00804828" w:rsidRPr="00D4105C" w:rsidRDefault="00804828" w:rsidP="00804828">
      <w:pPr>
        <w:jc w:val="center"/>
        <w:rPr>
          <w:sz w:val="20"/>
        </w:rPr>
      </w:pPr>
      <w:r w:rsidRPr="00D4105C">
        <w:rPr>
          <w:sz w:val="20"/>
        </w:rPr>
        <w:t>Fuente:  Estudio Actuarial del FRE al 31/12/18</w:t>
      </w:r>
    </w:p>
    <w:p w:rsidR="00804828" w:rsidRPr="00D4105C" w:rsidRDefault="00804828" w:rsidP="00A45754">
      <w:pPr>
        <w:pStyle w:val="Ttulo1"/>
        <w:jc w:val="both"/>
      </w:pPr>
    </w:p>
    <w:p w:rsidR="00675EF2" w:rsidRPr="00D4105C" w:rsidRDefault="00675EF2" w:rsidP="00675EF2">
      <w:pPr>
        <w:rPr>
          <w:rFonts w:ascii="Arial" w:hAnsi="Arial" w:cs="Arial"/>
        </w:rPr>
      </w:pPr>
      <w:r w:rsidRPr="00D4105C">
        <w:rPr>
          <w:rFonts w:ascii="Arial" w:hAnsi="Arial" w:cs="Arial"/>
        </w:rPr>
        <w:t xml:space="preserve">Como resultado existe una mejora en la razón de solvencia, la cual pasa de un 38% a un 60% en el caso de Población Cerrada, como se puede observar en el cuadro número </w:t>
      </w:r>
    </w:p>
    <w:p w:rsidR="00546F04" w:rsidRPr="00D4105C" w:rsidRDefault="00546F04" w:rsidP="00675EF2">
      <w:pPr>
        <w:jc w:val="center"/>
        <w:rPr>
          <w:rFonts w:ascii="Arial" w:hAnsi="Arial" w:cs="Arial"/>
        </w:rPr>
      </w:pPr>
      <w:r w:rsidRPr="00D4105C">
        <w:rPr>
          <w:rFonts w:ascii="Arial" w:hAnsi="Arial" w:cs="Arial"/>
        </w:rPr>
        <w:t>Cuadro #</w:t>
      </w:r>
      <w:r w:rsidR="00A60ED6">
        <w:rPr>
          <w:rFonts w:ascii="Arial" w:hAnsi="Arial" w:cs="Arial"/>
        </w:rPr>
        <w:t>9</w:t>
      </w:r>
    </w:p>
    <w:p w:rsidR="00546F04" w:rsidRPr="00D4105C" w:rsidRDefault="00546F04" w:rsidP="00546F04">
      <w:pPr>
        <w:jc w:val="center"/>
        <w:rPr>
          <w:rFonts w:ascii="Arial" w:hAnsi="Arial" w:cs="Arial"/>
        </w:rPr>
      </w:pPr>
      <w:r w:rsidRPr="00D4105C">
        <w:rPr>
          <w:rFonts w:ascii="Arial" w:hAnsi="Arial" w:cs="Arial"/>
        </w:rPr>
        <w:t>BALANCE ACTUARIAL ESCENARIO DE REFORMA: POBLACIÓN CERRADA</w:t>
      </w:r>
    </w:p>
    <w:p w:rsidR="00546F04" w:rsidRPr="00D4105C" w:rsidRDefault="00546F04" w:rsidP="000769CE">
      <w:pPr>
        <w:jc w:val="center"/>
        <w:rPr>
          <w:rStyle w:val="fontstyle01"/>
          <w:rFonts w:ascii="Times New Roman" w:hAnsi="Times New Roman"/>
          <w:color w:val="auto"/>
        </w:rPr>
      </w:pPr>
      <w:r w:rsidRPr="00D4105C">
        <w:rPr>
          <w:rStyle w:val="fontstyle01"/>
          <w:rFonts w:ascii="Times New Roman" w:hAnsi="Times New Roman"/>
          <w:color w:val="auto"/>
        </w:rPr>
        <w:drawing>
          <wp:inline distT="0" distB="0" distL="0" distR="0">
            <wp:extent cx="5608320" cy="3392251"/>
            <wp:effectExtent l="0" t="0" r="0" b="0"/>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85206" cy="3438756"/>
                    </a:xfrm>
                    <a:prstGeom prst="rect">
                      <a:avLst/>
                    </a:prstGeom>
                    <a:noFill/>
                    <a:ln>
                      <a:noFill/>
                    </a:ln>
                  </pic:spPr>
                </pic:pic>
              </a:graphicData>
            </a:graphic>
          </wp:inline>
        </w:drawing>
      </w:r>
    </w:p>
    <w:p w:rsidR="00BB1B76" w:rsidRDefault="000769CE" w:rsidP="000769CE">
      <w:pPr>
        <w:rPr>
          <w:rFonts w:ascii="Arial" w:hAnsi="Arial" w:cs="Arial"/>
        </w:rPr>
      </w:pPr>
      <w:r w:rsidRPr="00D4105C">
        <w:rPr>
          <w:rFonts w:ascii="Arial" w:hAnsi="Arial" w:cs="Arial"/>
        </w:rPr>
        <w:t>Fuente: Elaboración Propia</w:t>
      </w:r>
    </w:p>
    <w:p w:rsidR="00BB1B76" w:rsidRDefault="00BB1B76">
      <w:pPr>
        <w:rPr>
          <w:rFonts w:ascii="Arial" w:hAnsi="Arial" w:cs="Arial"/>
        </w:rPr>
      </w:pPr>
      <w:r>
        <w:rPr>
          <w:rFonts w:ascii="Arial" w:hAnsi="Arial" w:cs="Arial"/>
        </w:rPr>
        <w:br w:type="page"/>
      </w:r>
    </w:p>
    <w:p w:rsidR="00BB1B76" w:rsidRDefault="00BB1B76" w:rsidP="00BB1B76">
      <w:pPr>
        <w:jc w:val="both"/>
        <w:rPr>
          <w:rFonts w:ascii="Arial" w:hAnsi="Arial" w:cs="Arial"/>
        </w:rPr>
      </w:pPr>
      <w:r>
        <w:rPr>
          <w:rFonts w:ascii="Arial" w:hAnsi="Arial" w:cs="Arial"/>
        </w:rPr>
        <w:lastRenderedPageBreak/>
        <w:t>Para población cerrada el  Segundo punto crítico se pasaría del 2021 al 2026, mientras que el Tercer punto crítico pasaría del 2030 al 2035.</w:t>
      </w:r>
      <w:r w:rsidRPr="00D4105C">
        <w:rPr>
          <w:rFonts w:ascii="Arial" w:hAnsi="Arial" w:cs="Arial"/>
        </w:rPr>
        <w:t xml:space="preserve"> (</w:t>
      </w:r>
      <w:r>
        <w:rPr>
          <w:rFonts w:ascii="Arial" w:hAnsi="Arial" w:cs="Arial"/>
        </w:rPr>
        <w:t>E</w:t>
      </w:r>
      <w:r w:rsidRPr="00D4105C">
        <w:rPr>
          <w:rFonts w:ascii="Arial" w:hAnsi="Arial" w:cs="Arial"/>
        </w:rPr>
        <w:t xml:space="preserve">n el Anexo F se pueden ver los resultados completos). </w:t>
      </w:r>
    </w:p>
    <w:p w:rsidR="00BB1B76" w:rsidRDefault="00BB1B76" w:rsidP="00BB1B76">
      <w:pPr>
        <w:jc w:val="both"/>
        <w:rPr>
          <w:rFonts w:ascii="Arial" w:hAnsi="Arial" w:cs="Arial"/>
        </w:rPr>
      </w:pPr>
    </w:p>
    <w:p w:rsidR="00BB1B76" w:rsidRDefault="00BB1B76" w:rsidP="00BB1B76">
      <w:pPr>
        <w:jc w:val="center"/>
      </w:pPr>
    </w:p>
    <w:p w:rsidR="00BB1B76" w:rsidRDefault="00BB1B76" w:rsidP="00BB1B76">
      <w:pPr>
        <w:jc w:val="center"/>
      </w:pPr>
    </w:p>
    <w:p w:rsidR="00BB1B76" w:rsidRPr="00D4105C" w:rsidRDefault="00A60ED6" w:rsidP="00BB1B76">
      <w:pPr>
        <w:jc w:val="center"/>
      </w:pPr>
      <w:r>
        <w:t>Cuadro #10</w:t>
      </w:r>
    </w:p>
    <w:p w:rsidR="00BB1B76" w:rsidRPr="00A60ED6" w:rsidRDefault="00BB1B76" w:rsidP="00BB1B76">
      <w:pPr>
        <w:jc w:val="center"/>
        <w:rPr>
          <w:b/>
          <w:bCs/>
          <w:sz w:val="22"/>
        </w:rPr>
      </w:pPr>
      <w:r w:rsidRPr="00A60ED6">
        <w:rPr>
          <w:b/>
          <w:bCs/>
          <w:sz w:val="22"/>
        </w:rPr>
        <w:t>PROYECCIONES FINANCIERAS</w:t>
      </w:r>
      <w:r w:rsidR="00A60ED6" w:rsidRPr="00A60ED6">
        <w:rPr>
          <w:b/>
          <w:bCs/>
          <w:sz w:val="22"/>
        </w:rPr>
        <w:t xml:space="preserve"> ESCENARIO DEREFORMA</w:t>
      </w:r>
      <w:r w:rsidRPr="00A60ED6">
        <w:rPr>
          <w:b/>
          <w:bCs/>
          <w:sz w:val="22"/>
        </w:rPr>
        <w:t xml:space="preserve"> (Millones de colones)</w:t>
      </w:r>
    </w:p>
    <w:p w:rsidR="00BB1B76" w:rsidRPr="00D4105C" w:rsidRDefault="00BB1B76" w:rsidP="000769CE">
      <w:pPr>
        <w:rPr>
          <w:rFonts w:ascii="Arial" w:hAnsi="Arial" w:cs="Arial"/>
        </w:rPr>
      </w:pPr>
      <w:r w:rsidRPr="00BB1B76">
        <w:drawing>
          <wp:inline distT="0" distB="0" distL="0" distR="0">
            <wp:extent cx="5613400" cy="4242194"/>
            <wp:effectExtent l="0" t="0" r="6350" b="6350"/>
            <wp:docPr id="65" name="Imagen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613400" cy="4242194"/>
                    </a:xfrm>
                    <a:prstGeom prst="rect">
                      <a:avLst/>
                    </a:prstGeom>
                    <a:noFill/>
                    <a:ln>
                      <a:noFill/>
                    </a:ln>
                  </pic:spPr>
                </pic:pic>
              </a:graphicData>
            </a:graphic>
          </wp:inline>
        </w:drawing>
      </w:r>
    </w:p>
    <w:p w:rsidR="000B779E" w:rsidRPr="00D4105C" w:rsidRDefault="000B779E" w:rsidP="000B779E">
      <w:pPr>
        <w:jc w:val="center"/>
      </w:pPr>
      <w:r w:rsidRPr="00D4105C">
        <w:t>Fuente: Elaboración Propia</w:t>
      </w:r>
    </w:p>
    <w:p w:rsidR="00CF2021" w:rsidRPr="00D4105C" w:rsidRDefault="00CF2021" w:rsidP="00CF2021">
      <w:pPr>
        <w:jc w:val="center"/>
        <w:rPr>
          <w:rFonts w:ascii="Arial" w:hAnsi="Arial" w:cs="Arial"/>
        </w:rPr>
      </w:pPr>
    </w:p>
    <w:p w:rsidR="00372A50" w:rsidRPr="00D4105C" w:rsidRDefault="00372A50">
      <w:pPr>
        <w:rPr>
          <w:rFonts w:ascii="Arial" w:hAnsi="Arial" w:cs="Arial"/>
        </w:rPr>
      </w:pPr>
      <w:r w:rsidRPr="00D4105C">
        <w:rPr>
          <w:rFonts w:ascii="Arial" w:hAnsi="Arial" w:cs="Arial"/>
        </w:rPr>
        <w:br w:type="page"/>
      </w:r>
    </w:p>
    <w:p w:rsidR="000B779E" w:rsidRDefault="00A679AE" w:rsidP="000B779E">
      <w:pPr>
        <w:jc w:val="both"/>
        <w:rPr>
          <w:rFonts w:ascii="Arial" w:hAnsi="Arial" w:cs="Arial"/>
        </w:rPr>
      </w:pPr>
      <w:r>
        <w:rPr>
          <w:rFonts w:ascii="Arial" w:hAnsi="Arial" w:cs="Arial"/>
        </w:rPr>
        <w:lastRenderedPageBreak/>
        <w:t>Como se puede observar en el siguiente Balance, p</w:t>
      </w:r>
      <w:r w:rsidR="000B779E">
        <w:rPr>
          <w:rFonts w:ascii="Arial" w:hAnsi="Arial" w:cs="Arial"/>
        </w:rPr>
        <w:t xml:space="preserve">ara población abierta con </w:t>
      </w:r>
      <w:r>
        <w:rPr>
          <w:rFonts w:ascii="Arial" w:hAnsi="Arial" w:cs="Arial"/>
        </w:rPr>
        <w:t>los cambios planteados</w:t>
      </w:r>
      <w:r w:rsidR="000B779E">
        <w:rPr>
          <w:rFonts w:ascii="Arial" w:hAnsi="Arial" w:cs="Arial"/>
        </w:rPr>
        <w:t xml:space="preserve"> se daría </w:t>
      </w:r>
      <w:r>
        <w:rPr>
          <w:rFonts w:ascii="Arial" w:hAnsi="Arial" w:cs="Arial"/>
        </w:rPr>
        <w:t>suficiencia</w:t>
      </w:r>
      <w:r w:rsidR="000B779E">
        <w:rPr>
          <w:rFonts w:ascii="Arial" w:hAnsi="Arial" w:cs="Arial"/>
        </w:rPr>
        <w:t xml:space="preserve"> actuarial y se podría</w:t>
      </w:r>
      <w:r>
        <w:rPr>
          <w:rFonts w:ascii="Arial" w:hAnsi="Arial" w:cs="Arial"/>
        </w:rPr>
        <w:t xml:space="preserve"> hacer frente l pago de  los compromisos</w:t>
      </w:r>
      <w:r w:rsidR="000B779E" w:rsidRPr="00D4105C">
        <w:rPr>
          <w:rFonts w:ascii="Arial" w:hAnsi="Arial" w:cs="Arial"/>
        </w:rPr>
        <w:t xml:space="preserve">. </w:t>
      </w:r>
    </w:p>
    <w:p w:rsidR="00CF2021" w:rsidRDefault="00CF2021" w:rsidP="00CF2021">
      <w:pPr>
        <w:jc w:val="center"/>
        <w:rPr>
          <w:rFonts w:ascii="Arial" w:hAnsi="Arial" w:cs="Arial"/>
        </w:rPr>
      </w:pPr>
    </w:p>
    <w:p w:rsidR="000B779E" w:rsidRDefault="000B779E" w:rsidP="00CF2021">
      <w:pPr>
        <w:jc w:val="center"/>
        <w:rPr>
          <w:rFonts w:ascii="Arial" w:hAnsi="Arial" w:cs="Arial"/>
        </w:rPr>
      </w:pPr>
    </w:p>
    <w:p w:rsidR="000B779E" w:rsidRPr="00D4105C" w:rsidRDefault="000B779E" w:rsidP="00CF2021">
      <w:pPr>
        <w:jc w:val="center"/>
        <w:rPr>
          <w:rFonts w:ascii="Arial" w:hAnsi="Arial" w:cs="Arial"/>
        </w:rPr>
      </w:pPr>
    </w:p>
    <w:p w:rsidR="00CF2021" w:rsidRPr="00D4105C" w:rsidRDefault="00CF2021" w:rsidP="00CF2021">
      <w:pPr>
        <w:jc w:val="center"/>
        <w:rPr>
          <w:rFonts w:ascii="Arial" w:hAnsi="Arial" w:cs="Arial"/>
        </w:rPr>
      </w:pPr>
      <w:r w:rsidRPr="00D4105C">
        <w:rPr>
          <w:rFonts w:ascii="Arial" w:hAnsi="Arial" w:cs="Arial"/>
        </w:rPr>
        <w:t>Cuadro #</w:t>
      </w:r>
      <w:r w:rsidR="00A60ED6">
        <w:rPr>
          <w:rFonts w:ascii="Arial" w:hAnsi="Arial" w:cs="Arial"/>
        </w:rPr>
        <w:t>11</w:t>
      </w:r>
    </w:p>
    <w:p w:rsidR="00CF2021" w:rsidRPr="00D4105C" w:rsidRDefault="00CF2021" w:rsidP="00CF2021">
      <w:pPr>
        <w:jc w:val="center"/>
        <w:rPr>
          <w:rFonts w:ascii="Arial" w:hAnsi="Arial" w:cs="Arial"/>
        </w:rPr>
      </w:pPr>
      <w:r w:rsidRPr="00D4105C">
        <w:rPr>
          <w:rFonts w:ascii="Arial" w:hAnsi="Arial" w:cs="Arial"/>
        </w:rPr>
        <w:t xml:space="preserve">BALANCE ACTUARIAL ESCENARIO DE REFORMA: POBLACIÓN </w:t>
      </w:r>
      <w:r w:rsidR="00150993" w:rsidRPr="00D4105C">
        <w:rPr>
          <w:rFonts w:ascii="Arial" w:hAnsi="Arial" w:cs="Arial"/>
        </w:rPr>
        <w:t>ABIERTA</w:t>
      </w:r>
    </w:p>
    <w:p w:rsidR="000B779E" w:rsidRDefault="00CF2021">
      <w:pPr>
        <w:rPr>
          <w:rStyle w:val="fontstyle01"/>
          <w:rFonts w:ascii="Times New Roman" w:hAnsi="Times New Roman"/>
          <w:color w:val="auto"/>
        </w:rPr>
      </w:pPr>
      <w:r w:rsidRPr="00D4105C">
        <w:rPr>
          <w:rStyle w:val="fontstyle01"/>
          <w:rFonts w:ascii="Times New Roman" w:hAnsi="Times New Roman"/>
          <w:color w:val="auto"/>
        </w:rPr>
        <w:drawing>
          <wp:inline distT="0" distB="0" distL="0" distR="0">
            <wp:extent cx="5613400" cy="3825861"/>
            <wp:effectExtent l="0" t="0" r="6350" b="381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13400" cy="3825861"/>
                    </a:xfrm>
                    <a:prstGeom prst="rect">
                      <a:avLst/>
                    </a:prstGeom>
                    <a:noFill/>
                    <a:ln>
                      <a:noFill/>
                    </a:ln>
                  </pic:spPr>
                </pic:pic>
              </a:graphicData>
            </a:graphic>
          </wp:inline>
        </w:drawing>
      </w:r>
    </w:p>
    <w:p w:rsidR="000B779E" w:rsidRPr="00D4105C" w:rsidRDefault="000B779E" w:rsidP="000B779E">
      <w:r w:rsidRPr="00D4105C">
        <w:t>Fuente: Elaboración Propia</w:t>
      </w:r>
    </w:p>
    <w:p w:rsidR="00546F04" w:rsidRPr="00D4105C" w:rsidRDefault="00546F04">
      <w:pPr>
        <w:rPr>
          <w:rStyle w:val="fontstyle01"/>
          <w:rFonts w:ascii="Times New Roman" w:hAnsi="Times New Roman"/>
          <w:color w:val="auto"/>
        </w:rPr>
      </w:pPr>
      <w:r w:rsidRPr="00D4105C">
        <w:rPr>
          <w:rStyle w:val="fontstyle01"/>
          <w:rFonts w:ascii="Times New Roman" w:hAnsi="Times New Roman"/>
          <w:color w:val="auto"/>
        </w:rPr>
        <w:br w:type="page"/>
      </w:r>
    </w:p>
    <w:p w:rsidR="00B10CF5" w:rsidRPr="00D4105C" w:rsidRDefault="00B10CF5">
      <w:pPr>
        <w:rPr>
          <w:rStyle w:val="fontstyle01"/>
          <w:rFonts w:ascii="Times New Roman" w:hAnsi="Times New Roman"/>
          <w:b/>
          <w:bCs/>
          <w:color w:val="auto"/>
        </w:rPr>
      </w:pPr>
    </w:p>
    <w:p w:rsidR="006A77BE" w:rsidRPr="00D4105C" w:rsidRDefault="006A77BE" w:rsidP="00A45754">
      <w:pPr>
        <w:pStyle w:val="Ttulo1"/>
        <w:jc w:val="both"/>
        <w:rPr>
          <w:rStyle w:val="fontstyle01"/>
          <w:rFonts w:ascii="Times New Roman" w:hAnsi="Times New Roman"/>
          <w:color w:val="auto"/>
        </w:rPr>
      </w:pPr>
      <w:bookmarkStart w:id="13" w:name="_Toc19275167"/>
      <w:r w:rsidRPr="00D4105C">
        <w:rPr>
          <w:rStyle w:val="fontstyle01"/>
          <w:rFonts w:ascii="Times New Roman" w:hAnsi="Times New Roman"/>
          <w:color w:val="auto"/>
        </w:rPr>
        <w:t>C-  OFRECER UN RESUMEN DE LAS PRINCIPALES CONCLUSIONES Y RECOMENDACIONES DERIVADAS DE LA INTERPRETACIÓN TÉCNICA INDEPENDIENTE DE LOS RESULTADOS PRESENTADOS EN LA VALUACIÓN ACTUARIAL AUDITADA.</w:t>
      </w:r>
      <w:bookmarkEnd w:id="13"/>
    </w:p>
    <w:p w:rsidR="006A77BE" w:rsidRPr="00D4105C" w:rsidRDefault="006A77BE" w:rsidP="00813D68">
      <w:pPr>
        <w:rPr>
          <w:lang w:val="es-CR"/>
        </w:rPr>
      </w:pPr>
    </w:p>
    <w:p w:rsidR="00CB54AD" w:rsidRPr="00D4105C" w:rsidRDefault="00CB54AD" w:rsidP="00813D68">
      <w:pPr>
        <w:rPr>
          <w:lang w:val="es-CR"/>
        </w:rPr>
      </w:pPr>
    </w:p>
    <w:p w:rsidR="00CB54AD" w:rsidRPr="00D4105C" w:rsidRDefault="00E852C8" w:rsidP="00E852C8">
      <w:pPr>
        <w:pStyle w:val="Ttulo2"/>
        <w:rPr>
          <w:b/>
          <w:lang w:val="es-CR"/>
        </w:rPr>
      </w:pPr>
      <w:bookmarkStart w:id="14" w:name="_Toc19275168"/>
      <w:r w:rsidRPr="00D4105C">
        <w:rPr>
          <w:b/>
          <w:lang w:val="es-CR"/>
        </w:rPr>
        <w:t>CONCLUSIONES</w:t>
      </w:r>
      <w:bookmarkEnd w:id="14"/>
      <w:r w:rsidRPr="00D4105C">
        <w:rPr>
          <w:b/>
          <w:lang w:val="es-CR"/>
        </w:rPr>
        <w:t xml:space="preserve"> </w:t>
      </w:r>
    </w:p>
    <w:p w:rsidR="00D26C03" w:rsidRPr="00D4105C" w:rsidRDefault="00D26C03" w:rsidP="00813D68">
      <w:pPr>
        <w:rPr>
          <w:lang w:val="es-CR"/>
        </w:rPr>
      </w:pPr>
    </w:p>
    <w:p w:rsidR="00E852C8" w:rsidRPr="00D4105C" w:rsidRDefault="00F97F32" w:rsidP="00813D68">
      <w:pPr>
        <w:rPr>
          <w:lang w:val="es-CR"/>
        </w:rPr>
      </w:pPr>
      <w:r w:rsidRPr="00D4105C">
        <w:rPr>
          <w:lang w:val="es-CR"/>
        </w:rPr>
        <w:t>VARIABLES EMPLEADAS EN EL CÁLCULO DEL BENEFICIO</w:t>
      </w:r>
    </w:p>
    <w:p w:rsidR="00F97F32" w:rsidRPr="00D4105C" w:rsidRDefault="00F97F32" w:rsidP="00E852C8">
      <w:pPr>
        <w:jc w:val="both"/>
        <w:rPr>
          <w:rFonts w:ascii="Arial" w:hAnsi="Arial" w:cs="Arial"/>
          <w:lang w:val="es-CR"/>
        </w:rPr>
      </w:pPr>
    </w:p>
    <w:p w:rsidR="00E852C8" w:rsidRPr="00D4105C" w:rsidRDefault="00E852C8" w:rsidP="00E852C8">
      <w:pPr>
        <w:jc w:val="both"/>
        <w:rPr>
          <w:rFonts w:ascii="Arial" w:hAnsi="Arial" w:cs="Arial"/>
          <w:lang w:val="es-CR"/>
        </w:rPr>
      </w:pPr>
      <w:r w:rsidRPr="00D4105C">
        <w:rPr>
          <w:rFonts w:ascii="Arial" w:hAnsi="Arial" w:cs="Arial"/>
          <w:lang w:val="es-CR"/>
        </w:rPr>
        <w:t xml:space="preserve">Las tasas de crecimiento de los Salarios </w:t>
      </w:r>
      <w:r w:rsidR="00F97F32" w:rsidRPr="00D4105C">
        <w:rPr>
          <w:rFonts w:ascii="Arial" w:hAnsi="Arial" w:cs="Arial"/>
          <w:lang w:val="es-CR"/>
        </w:rPr>
        <w:t>de los Funcionarios de la CCSS han  variado considerablemente en los últimos años.  Este hecho desde la perspectiva del costo de los beneficios tiene un alto impacto, sobre todo porque los beneficios se calculan en referencia a los doce últimos salarios; mientras que las cotizaciones que se han  efectuado a través del tiempo fueron realizadas con salarios reales mucho menores.</w:t>
      </w:r>
    </w:p>
    <w:p w:rsidR="00F97F32" w:rsidRPr="00D4105C" w:rsidRDefault="00F97F32" w:rsidP="00E852C8">
      <w:pPr>
        <w:jc w:val="both"/>
        <w:rPr>
          <w:rFonts w:ascii="Arial" w:hAnsi="Arial" w:cs="Arial"/>
          <w:lang w:val="es-CR"/>
        </w:rPr>
      </w:pPr>
    </w:p>
    <w:p w:rsidR="00F97F32" w:rsidRPr="00D4105C" w:rsidRDefault="00F97F32" w:rsidP="00E852C8">
      <w:pPr>
        <w:jc w:val="both"/>
        <w:rPr>
          <w:rFonts w:ascii="Arial" w:hAnsi="Arial" w:cs="Arial"/>
          <w:lang w:val="es-CR"/>
        </w:rPr>
      </w:pPr>
      <w:r w:rsidRPr="00D4105C">
        <w:rPr>
          <w:rFonts w:ascii="Arial" w:hAnsi="Arial" w:cs="Arial"/>
          <w:lang w:val="es-CR"/>
        </w:rPr>
        <w:t>Un elemen</w:t>
      </w:r>
      <w:r w:rsidR="00B10CF5" w:rsidRPr="00D4105C">
        <w:rPr>
          <w:rFonts w:ascii="Arial" w:hAnsi="Arial" w:cs="Arial"/>
          <w:lang w:val="es-CR"/>
        </w:rPr>
        <w:t xml:space="preserve">to importante y que permite  limitar el impacto de la fórmula de cálculo actual </w:t>
      </w:r>
      <w:r w:rsidR="00A679AE">
        <w:rPr>
          <w:rFonts w:ascii="Arial" w:hAnsi="Arial" w:cs="Arial"/>
          <w:lang w:val="es-CR"/>
        </w:rPr>
        <w:t xml:space="preserve"> </w:t>
      </w:r>
      <w:r w:rsidR="00B10CF5" w:rsidRPr="00D4105C">
        <w:rPr>
          <w:rFonts w:ascii="Arial" w:hAnsi="Arial" w:cs="Arial"/>
          <w:lang w:val="es-CR"/>
        </w:rPr>
        <w:t xml:space="preserve">es el  Tope empleado en el </w:t>
      </w:r>
      <w:r w:rsidR="00A679AE">
        <w:rPr>
          <w:rFonts w:ascii="Arial" w:hAnsi="Arial" w:cs="Arial"/>
          <w:lang w:val="es-CR"/>
        </w:rPr>
        <w:t xml:space="preserve">cálculo del </w:t>
      </w:r>
      <w:r w:rsidR="00B10CF5" w:rsidRPr="00D4105C">
        <w:rPr>
          <w:rFonts w:ascii="Arial" w:hAnsi="Arial" w:cs="Arial"/>
          <w:lang w:val="es-CR"/>
        </w:rPr>
        <w:t>Beneficio.   Sin este elemento el costo Actuarial sería mucho más alto  de lo estimado.</w:t>
      </w:r>
    </w:p>
    <w:p w:rsidR="00B10CF5" w:rsidRPr="00D4105C" w:rsidRDefault="00B10CF5" w:rsidP="00E852C8">
      <w:pPr>
        <w:jc w:val="both"/>
        <w:rPr>
          <w:rFonts w:ascii="Arial" w:hAnsi="Arial" w:cs="Arial"/>
          <w:lang w:val="es-CR"/>
        </w:rPr>
      </w:pPr>
    </w:p>
    <w:p w:rsidR="00B10CF5" w:rsidRPr="00D4105C" w:rsidRDefault="00B10CF5" w:rsidP="00E852C8">
      <w:pPr>
        <w:jc w:val="both"/>
        <w:rPr>
          <w:rFonts w:ascii="Arial" w:hAnsi="Arial" w:cs="Arial"/>
          <w:lang w:val="es-CR"/>
        </w:rPr>
      </w:pPr>
    </w:p>
    <w:p w:rsidR="00E852C8" w:rsidRPr="00D4105C" w:rsidRDefault="00E852C8" w:rsidP="00813D68">
      <w:pPr>
        <w:rPr>
          <w:lang w:val="es-CR"/>
        </w:rPr>
      </w:pPr>
    </w:p>
    <w:p w:rsidR="00E852C8" w:rsidRPr="00D4105C" w:rsidRDefault="00E852C8" w:rsidP="00E852C8">
      <w:pPr>
        <w:rPr>
          <w:lang w:val="es-CR"/>
        </w:rPr>
      </w:pPr>
      <w:r w:rsidRPr="00D4105C">
        <w:rPr>
          <w:lang w:val="es-CR"/>
        </w:rPr>
        <w:t>ESCENARIO  BASE POBLACIÓN CERRADA</w:t>
      </w:r>
    </w:p>
    <w:p w:rsidR="00E852C8" w:rsidRPr="00D4105C" w:rsidRDefault="00E852C8" w:rsidP="00E852C8">
      <w:pPr>
        <w:jc w:val="both"/>
        <w:rPr>
          <w:rFonts w:ascii="Arial" w:hAnsi="Arial" w:cs="Arial"/>
          <w:lang w:val="es-CR"/>
        </w:rPr>
      </w:pPr>
    </w:p>
    <w:p w:rsidR="00E852C8" w:rsidRPr="00D4105C" w:rsidRDefault="00E852C8" w:rsidP="00E852C8">
      <w:pPr>
        <w:jc w:val="both"/>
        <w:rPr>
          <w:rFonts w:ascii="Arial" w:hAnsi="Arial" w:cs="Arial"/>
          <w:lang w:val="es-CR"/>
        </w:rPr>
      </w:pPr>
      <w:r w:rsidRPr="00D4105C">
        <w:rPr>
          <w:rFonts w:ascii="Arial" w:hAnsi="Arial" w:cs="Arial"/>
          <w:lang w:val="es-CR"/>
        </w:rPr>
        <w:t xml:space="preserve">El Fondo presenta una  situación Actuarial precaria,  teniendo que disponer de los recurso de la Reserva a  partir del 2021, misma que se agotaría para el año 2030.  Hecho que se puede observar en el indicador de Solvencia el cual es cercano al 38%. </w:t>
      </w:r>
    </w:p>
    <w:p w:rsidR="00E852C8" w:rsidRPr="00D4105C" w:rsidRDefault="00E852C8" w:rsidP="00E852C8">
      <w:pPr>
        <w:jc w:val="both"/>
        <w:rPr>
          <w:rFonts w:ascii="Arial" w:hAnsi="Arial" w:cs="Arial"/>
          <w:lang w:val="es-CR"/>
        </w:rPr>
      </w:pPr>
    </w:p>
    <w:p w:rsidR="00E852C8" w:rsidRPr="00D4105C" w:rsidRDefault="00E852C8" w:rsidP="00E852C8">
      <w:pPr>
        <w:jc w:val="both"/>
        <w:rPr>
          <w:rFonts w:ascii="Arial" w:hAnsi="Arial" w:cs="Arial"/>
          <w:lang w:val="es-CR"/>
        </w:rPr>
      </w:pPr>
    </w:p>
    <w:p w:rsidR="00B10CF5" w:rsidRPr="00D4105C" w:rsidRDefault="00B10CF5" w:rsidP="00B10CF5">
      <w:pPr>
        <w:rPr>
          <w:lang w:val="es-CR"/>
        </w:rPr>
      </w:pPr>
      <w:r w:rsidRPr="00D4105C">
        <w:rPr>
          <w:lang w:val="es-CR"/>
        </w:rPr>
        <w:t>ESCENARIO  BASE POBLACIÓN ABIERTA</w:t>
      </w:r>
    </w:p>
    <w:p w:rsidR="00B10CF5" w:rsidRPr="00D4105C" w:rsidRDefault="00B10CF5" w:rsidP="00E852C8">
      <w:pPr>
        <w:jc w:val="both"/>
        <w:rPr>
          <w:rFonts w:ascii="Arial" w:hAnsi="Arial" w:cs="Arial"/>
          <w:lang w:val="es-CR"/>
        </w:rPr>
      </w:pPr>
    </w:p>
    <w:p w:rsidR="006776BB" w:rsidRPr="00D4105C" w:rsidRDefault="00B10CF5" w:rsidP="006776BB">
      <w:pPr>
        <w:jc w:val="both"/>
        <w:rPr>
          <w:rFonts w:ascii="Arial" w:hAnsi="Arial" w:cs="Arial"/>
          <w:lang w:val="es-CR"/>
        </w:rPr>
      </w:pPr>
      <w:r w:rsidRPr="00D4105C">
        <w:rPr>
          <w:rFonts w:ascii="Arial" w:hAnsi="Arial" w:cs="Arial"/>
          <w:lang w:val="es-CR"/>
        </w:rPr>
        <w:t xml:space="preserve">Todos los indicadores actuariales mejoran al incluir futuros empleados; no obstante, esta mejora no es suficiente.  Ya que también estos futuros colaboradores mejorarían sus salarios de una forma </w:t>
      </w:r>
      <w:r w:rsidR="006776BB" w:rsidRPr="00D4105C">
        <w:rPr>
          <w:rFonts w:ascii="Arial" w:hAnsi="Arial" w:cs="Arial"/>
          <w:lang w:val="es-CR"/>
        </w:rPr>
        <w:t xml:space="preserve">que no se representa en el  Cálculo de los beneficios.   En este escenario los puntos críticos  disponer de los recurso de la Reserva a  partir del 2021, misma que se agotaría para el año 2030.  Hecho que se puede observar en el indicador de Solvencia el cual es cercano al 63%. </w:t>
      </w:r>
    </w:p>
    <w:p w:rsidR="00D80BCC" w:rsidRDefault="00D80BCC" w:rsidP="006776BB">
      <w:pPr>
        <w:jc w:val="both"/>
        <w:rPr>
          <w:rFonts w:ascii="Arial" w:hAnsi="Arial" w:cs="Arial"/>
          <w:lang w:val="es-CR"/>
        </w:rPr>
      </w:pPr>
    </w:p>
    <w:p w:rsidR="00667465" w:rsidRDefault="00667465" w:rsidP="006776BB">
      <w:pPr>
        <w:jc w:val="both"/>
        <w:rPr>
          <w:rFonts w:ascii="Arial" w:hAnsi="Arial" w:cs="Arial"/>
          <w:lang w:val="es-CR"/>
        </w:rPr>
      </w:pPr>
    </w:p>
    <w:p w:rsidR="00667465" w:rsidRPr="00D4105C" w:rsidRDefault="00667465" w:rsidP="00667465">
      <w:pPr>
        <w:jc w:val="both"/>
        <w:rPr>
          <w:rFonts w:ascii="Arial" w:hAnsi="Arial" w:cs="Arial"/>
          <w:lang w:val="es-CR"/>
        </w:rPr>
      </w:pPr>
    </w:p>
    <w:p w:rsidR="00667465" w:rsidRDefault="00667465">
      <w:pPr>
        <w:rPr>
          <w:lang w:val="es-CR"/>
        </w:rPr>
      </w:pPr>
      <w:r>
        <w:rPr>
          <w:lang w:val="es-CR"/>
        </w:rPr>
        <w:br w:type="page"/>
      </w:r>
    </w:p>
    <w:p w:rsidR="00667465" w:rsidRPr="00D4105C" w:rsidRDefault="00667465" w:rsidP="00667465">
      <w:pPr>
        <w:rPr>
          <w:lang w:val="es-CR"/>
        </w:rPr>
      </w:pPr>
      <w:r w:rsidRPr="00D4105C">
        <w:rPr>
          <w:lang w:val="es-CR"/>
        </w:rPr>
        <w:lastRenderedPageBreak/>
        <w:t xml:space="preserve">ESCENARIO  </w:t>
      </w:r>
      <w:r>
        <w:rPr>
          <w:lang w:val="es-CR"/>
        </w:rPr>
        <w:t>REFORMA</w:t>
      </w:r>
    </w:p>
    <w:p w:rsidR="00667465" w:rsidRPr="00D4105C" w:rsidRDefault="00667465" w:rsidP="00667465">
      <w:pPr>
        <w:jc w:val="both"/>
        <w:rPr>
          <w:rFonts w:ascii="Arial" w:hAnsi="Arial" w:cs="Arial"/>
          <w:lang w:val="es-CR"/>
        </w:rPr>
      </w:pPr>
    </w:p>
    <w:p w:rsidR="00667465" w:rsidRPr="00D4105C" w:rsidRDefault="009C7680" w:rsidP="00667465">
      <w:pPr>
        <w:jc w:val="both"/>
        <w:rPr>
          <w:rFonts w:ascii="Arial" w:hAnsi="Arial" w:cs="Arial"/>
          <w:lang w:val="es-CR"/>
        </w:rPr>
      </w:pPr>
      <w:r>
        <w:rPr>
          <w:rFonts w:ascii="Arial" w:hAnsi="Arial" w:cs="Arial"/>
          <w:lang w:val="es-CR"/>
        </w:rPr>
        <w:t xml:space="preserve">Existe un mejoramiento de todos los indicadores,  la razón de solvencia es de un 60% para la población cerrada y levemente superior al 100% al incluirse futuras generaciones.   </w:t>
      </w:r>
      <w:r w:rsidR="00A60ED6">
        <w:rPr>
          <w:rFonts w:ascii="Arial" w:hAnsi="Arial" w:cs="Arial"/>
          <w:lang w:val="es-CR"/>
        </w:rPr>
        <w:t xml:space="preserve">En ambos Estudios las reformas planteadas obtienen resultados similares.   </w:t>
      </w:r>
    </w:p>
    <w:p w:rsidR="00667465" w:rsidRPr="00D4105C" w:rsidRDefault="00667465" w:rsidP="006776BB">
      <w:pPr>
        <w:jc w:val="both"/>
        <w:rPr>
          <w:rFonts w:ascii="Arial" w:hAnsi="Arial" w:cs="Arial"/>
          <w:lang w:val="es-CR"/>
        </w:rPr>
      </w:pPr>
    </w:p>
    <w:p w:rsidR="00D80BCC" w:rsidRPr="00D4105C" w:rsidRDefault="00D80BCC" w:rsidP="00D80BCC">
      <w:pPr>
        <w:rPr>
          <w:lang w:val="es-CR"/>
        </w:rPr>
      </w:pPr>
      <w:r w:rsidRPr="00D4105C">
        <w:rPr>
          <w:lang w:val="es-CR"/>
        </w:rPr>
        <w:t>SOBRE EL ESTUDIO ACTU</w:t>
      </w:r>
      <w:r w:rsidR="009C7680">
        <w:rPr>
          <w:lang w:val="es-CR"/>
        </w:rPr>
        <w:t>A</w:t>
      </w:r>
      <w:r w:rsidRPr="00D4105C">
        <w:rPr>
          <w:lang w:val="es-CR"/>
        </w:rPr>
        <w:t xml:space="preserve">RIAL REALIZADO </w:t>
      </w:r>
      <w:r w:rsidR="00A60ED6">
        <w:rPr>
          <w:lang w:val="es-CR"/>
        </w:rPr>
        <w:t>POR LA CCSS</w:t>
      </w:r>
    </w:p>
    <w:p w:rsidR="00D80BCC" w:rsidRPr="00D4105C" w:rsidRDefault="00D80BCC" w:rsidP="006776BB">
      <w:pPr>
        <w:jc w:val="both"/>
        <w:rPr>
          <w:rFonts w:ascii="Arial" w:hAnsi="Arial" w:cs="Arial"/>
          <w:lang w:val="es-CR"/>
        </w:rPr>
      </w:pPr>
    </w:p>
    <w:p w:rsidR="00D80BCC" w:rsidRPr="00D4105C" w:rsidRDefault="00D80BCC" w:rsidP="00D80BCC">
      <w:pPr>
        <w:pStyle w:val="Prrafodelista"/>
        <w:autoSpaceDE w:val="0"/>
        <w:autoSpaceDN w:val="0"/>
        <w:adjustRightInd w:val="0"/>
        <w:ind w:left="0"/>
        <w:jc w:val="both"/>
        <w:rPr>
          <w:rFonts w:ascii="Arial" w:eastAsia="Times New Roman" w:hAnsi="Arial" w:cs="Arial"/>
          <w:sz w:val="24"/>
          <w:szCs w:val="24"/>
          <w:lang w:eastAsia="es-ES"/>
        </w:rPr>
      </w:pPr>
      <w:r w:rsidRPr="00D4105C">
        <w:rPr>
          <w:rFonts w:ascii="Arial" w:eastAsia="Times New Roman" w:hAnsi="Arial" w:cs="Arial"/>
          <w:sz w:val="24"/>
          <w:szCs w:val="24"/>
          <w:lang w:eastAsia="es-ES"/>
        </w:rPr>
        <w:t xml:space="preserve">Existe razonabilidad en las  variables utilizadas, la técnica empleada y los resultados obtenidos en la evaluación actuarial. </w:t>
      </w:r>
    </w:p>
    <w:p w:rsidR="00E852C8" w:rsidRPr="00D4105C" w:rsidRDefault="00E852C8" w:rsidP="00E852C8">
      <w:pPr>
        <w:jc w:val="both"/>
        <w:rPr>
          <w:rFonts w:ascii="Arial" w:hAnsi="Arial" w:cs="Arial"/>
          <w:lang w:val="es-CR"/>
        </w:rPr>
      </w:pPr>
    </w:p>
    <w:p w:rsidR="00E852C8" w:rsidRPr="00D4105C" w:rsidRDefault="00E852C8" w:rsidP="00E852C8">
      <w:pPr>
        <w:pStyle w:val="Ttulo2"/>
        <w:rPr>
          <w:b/>
          <w:lang w:val="es-CR"/>
        </w:rPr>
      </w:pPr>
      <w:bookmarkStart w:id="15" w:name="_Toc19275169"/>
      <w:r w:rsidRPr="00D4105C">
        <w:rPr>
          <w:b/>
          <w:lang w:val="es-CR"/>
        </w:rPr>
        <w:t>RECOMENDACIONES DERIVADAS DE LA INTERPRETACIÓN TÉCNICA</w:t>
      </w:r>
      <w:bookmarkEnd w:id="15"/>
      <w:r w:rsidRPr="00D4105C">
        <w:rPr>
          <w:b/>
          <w:lang w:val="es-CR"/>
        </w:rPr>
        <w:t xml:space="preserve"> </w:t>
      </w:r>
    </w:p>
    <w:p w:rsidR="00E852C8" w:rsidRPr="00D4105C" w:rsidRDefault="00E852C8" w:rsidP="00E852C8">
      <w:pPr>
        <w:jc w:val="both"/>
        <w:rPr>
          <w:rFonts w:ascii="Arial" w:hAnsi="Arial" w:cs="Arial"/>
          <w:lang w:val="es-CR"/>
        </w:rPr>
      </w:pPr>
    </w:p>
    <w:p w:rsidR="008942EE" w:rsidRPr="00D4105C" w:rsidRDefault="008942EE" w:rsidP="00E852C8">
      <w:pPr>
        <w:jc w:val="both"/>
        <w:rPr>
          <w:rFonts w:ascii="Arial" w:hAnsi="Arial" w:cs="Arial"/>
          <w:lang w:val="es-CR"/>
        </w:rPr>
      </w:pPr>
    </w:p>
    <w:p w:rsidR="008942EE" w:rsidRPr="00D4105C" w:rsidRDefault="008942EE" w:rsidP="00E852C8">
      <w:pPr>
        <w:jc w:val="both"/>
        <w:rPr>
          <w:rFonts w:ascii="Arial" w:hAnsi="Arial" w:cs="Arial"/>
          <w:lang w:val="es-CR"/>
        </w:rPr>
      </w:pPr>
      <w:r w:rsidRPr="00D4105C">
        <w:rPr>
          <w:rFonts w:ascii="Arial" w:hAnsi="Arial" w:cs="Arial"/>
          <w:lang w:val="es-CR"/>
        </w:rPr>
        <w:t xml:space="preserve">De acuerdo con los resultados encontrados, tanto en el Estudio del Dirección Actuarial y Económica de la CCSS, como los presentados en este Informe, se recomienda </w:t>
      </w:r>
    </w:p>
    <w:p w:rsidR="008942EE" w:rsidRPr="00D4105C" w:rsidRDefault="008942EE" w:rsidP="00E852C8">
      <w:pPr>
        <w:jc w:val="both"/>
        <w:rPr>
          <w:rFonts w:ascii="Arial" w:hAnsi="Arial" w:cs="Arial"/>
          <w:lang w:val="es-CR"/>
        </w:rPr>
      </w:pPr>
    </w:p>
    <w:p w:rsidR="008942EE" w:rsidRPr="00D4105C" w:rsidRDefault="008942EE" w:rsidP="008942EE">
      <w:pPr>
        <w:pStyle w:val="Prrafodelista"/>
        <w:numPr>
          <w:ilvl w:val="0"/>
          <w:numId w:val="38"/>
        </w:numPr>
        <w:jc w:val="both"/>
        <w:rPr>
          <w:rFonts w:ascii="Arial" w:hAnsi="Arial" w:cs="Arial"/>
          <w:sz w:val="24"/>
        </w:rPr>
      </w:pPr>
      <w:r w:rsidRPr="00D4105C">
        <w:rPr>
          <w:rFonts w:ascii="Arial" w:hAnsi="Arial" w:cs="Arial"/>
          <w:sz w:val="24"/>
        </w:rPr>
        <w:t>Variar la Fórmula de Cálculo del Beneficio, para que este contemple en el promedio del Salario de Referencia,   al menos 240 salarios indexados por inflación.  Y de  esta forma poder compensar las tasas de crecimiento real que tienen los salarios en este momento.</w:t>
      </w:r>
      <w:r w:rsidR="0005540B" w:rsidRPr="00D4105C">
        <w:rPr>
          <w:rFonts w:ascii="Arial" w:hAnsi="Arial" w:cs="Arial"/>
          <w:sz w:val="24"/>
        </w:rPr>
        <w:t xml:space="preserve"> </w:t>
      </w:r>
    </w:p>
    <w:p w:rsidR="002B6CEB" w:rsidRPr="00D4105C" w:rsidRDefault="002B6CEB" w:rsidP="002B6CEB">
      <w:pPr>
        <w:pStyle w:val="Prrafodelista"/>
        <w:jc w:val="both"/>
        <w:rPr>
          <w:rFonts w:ascii="Arial" w:hAnsi="Arial" w:cs="Arial"/>
          <w:sz w:val="24"/>
        </w:rPr>
      </w:pPr>
    </w:p>
    <w:p w:rsidR="0005540B" w:rsidRPr="00A60ED6" w:rsidRDefault="008942EE" w:rsidP="0005540B">
      <w:pPr>
        <w:pStyle w:val="Prrafodelista"/>
        <w:numPr>
          <w:ilvl w:val="0"/>
          <w:numId w:val="38"/>
        </w:numPr>
        <w:jc w:val="both"/>
        <w:rPr>
          <w:rFonts w:ascii="Arial" w:hAnsi="Arial" w:cs="Arial"/>
          <w:sz w:val="24"/>
        </w:rPr>
      </w:pPr>
      <w:r w:rsidRPr="00D4105C">
        <w:rPr>
          <w:rFonts w:ascii="Arial" w:hAnsi="Arial" w:cs="Arial"/>
          <w:sz w:val="24"/>
        </w:rPr>
        <w:t>Proced</w:t>
      </w:r>
      <w:r w:rsidR="002B6CEB" w:rsidRPr="00D4105C">
        <w:rPr>
          <w:rFonts w:ascii="Arial" w:hAnsi="Arial" w:cs="Arial"/>
          <w:sz w:val="24"/>
        </w:rPr>
        <w:t xml:space="preserve">er con el aumento de cotización </w:t>
      </w:r>
      <w:r w:rsidR="0005540B" w:rsidRPr="00D4105C">
        <w:rPr>
          <w:rFonts w:ascii="Arial" w:hAnsi="Arial" w:cs="Arial"/>
          <w:sz w:val="24"/>
        </w:rPr>
        <w:t xml:space="preserve">con la finalidad de mejorar el flujo de recursos financieros.  Se homologa la propuesta planteada por  </w:t>
      </w:r>
      <w:r w:rsidR="0005540B" w:rsidRPr="00D4105C">
        <w:rPr>
          <w:rFonts w:ascii="Arial" w:hAnsi="Arial" w:cs="Arial"/>
        </w:rPr>
        <w:t>Dirección Actuarial y Económica de la CCSS (Anexo H), donde se recomienda realizar un ajuste gradual y tomar recursos Fondo de Reserva Institucional para Préstamos y del Fondo de Capital de Retiro Laboral.</w:t>
      </w:r>
    </w:p>
    <w:p w:rsidR="00A60ED6" w:rsidRPr="00A60ED6" w:rsidRDefault="00A60ED6" w:rsidP="00A60ED6">
      <w:pPr>
        <w:pStyle w:val="Prrafodelista"/>
        <w:rPr>
          <w:rFonts w:ascii="Arial" w:hAnsi="Arial" w:cs="Arial"/>
          <w:sz w:val="24"/>
        </w:rPr>
      </w:pPr>
    </w:p>
    <w:p w:rsidR="00A60ED6" w:rsidRPr="00D4105C" w:rsidRDefault="00A60ED6" w:rsidP="0005540B">
      <w:pPr>
        <w:pStyle w:val="Prrafodelista"/>
        <w:numPr>
          <w:ilvl w:val="0"/>
          <w:numId w:val="38"/>
        </w:numPr>
        <w:jc w:val="both"/>
        <w:rPr>
          <w:rFonts w:ascii="Arial" w:hAnsi="Arial" w:cs="Arial"/>
          <w:sz w:val="24"/>
        </w:rPr>
      </w:pPr>
      <w:r>
        <w:rPr>
          <w:rFonts w:ascii="Arial" w:hAnsi="Arial" w:cs="Arial"/>
          <w:sz w:val="24"/>
        </w:rPr>
        <w:t>Mantener las mismas políticas de revalorización de los derechos en curso y de crecimiento del Tope.</w:t>
      </w:r>
    </w:p>
    <w:p w:rsidR="00A60ED6" w:rsidRDefault="00A60ED6">
      <w:pPr>
        <w:rPr>
          <w:rFonts w:ascii="Arial" w:eastAsiaTheme="minorHAnsi" w:hAnsi="Arial" w:cs="Arial"/>
          <w:szCs w:val="22"/>
          <w:lang w:val="es-CR" w:eastAsia="en-US"/>
        </w:rPr>
      </w:pPr>
      <w:r>
        <w:rPr>
          <w:rFonts w:ascii="Arial" w:hAnsi="Arial" w:cs="Arial"/>
        </w:rPr>
        <w:br w:type="page"/>
      </w:r>
    </w:p>
    <w:p w:rsidR="0005540B" w:rsidRPr="00D4105C" w:rsidRDefault="0005540B" w:rsidP="0005540B">
      <w:pPr>
        <w:pStyle w:val="Prrafodelista"/>
        <w:rPr>
          <w:rFonts w:ascii="Arial" w:hAnsi="Arial" w:cs="Arial"/>
          <w:sz w:val="24"/>
        </w:rPr>
      </w:pPr>
    </w:p>
    <w:p w:rsidR="008942EE" w:rsidRPr="00667465" w:rsidRDefault="00372A50" w:rsidP="00667465">
      <w:pPr>
        <w:pStyle w:val="Ttulo2"/>
        <w:rPr>
          <w:rFonts w:ascii="Arial" w:hAnsi="Arial" w:cs="Arial"/>
          <w:b/>
        </w:rPr>
      </w:pPr>
      <w:bookmarkStart w:id="16" w:name="_Toc19275170"/>
      <w:r w:rsidRPr="00667465">
        <w:rPr>
          <w:b/>
          <w:lang w:val="es-CR"/>
        </w:rPr>
        <w:t>OPORTUNIDADES  DE MEJORA</w:t>
      </w:r>
      <w:bookmarkEnd w:id="16"/>
    </w:p>
    <w:p w:rsidR="00372A50" w:rsidRPr="00D4105C" w:rsidRDefault="00372A50" w:rsidP="00372A50">
      <w:pPr>
        <w:jc w:val="both"/>
        <w:rPr>
          <w:rFonts w:ascii="Arial" w:hAnsi="Arial" w:cs="Arial"/>
        </w:rPr>
      </w:pPr>
    </w:p>
    <w:p w:rsidR="00372A50" w:rsidRPr="00D4105C" w:rsidRDefault="00372A50" w:rsidP="00372A50">
      <w:pPr>
        <w:jc w:val="both"/>
        <w:rPr>
          <w:rFonts w:ascii="Arial" w:hAnsi="Arial" w:cs="Arial"/>
        </w:rPr>
      </w:pPr>
      <w:r w:rsidRPr="00D4105C">
        <w:rPr>
          <w:rFonts w:ascii="Arial" w:hAnsi="Arial" w:cs="Arial"/>
        </w:rPr>
        <w:t>Con la finalidad de contar con informes que puedan ser replicados por otros profesionales y cumplir a cabalidad con la normativa se recomienda:</w:t>
      </w:r>
    </w:p>
    <w:p w:rsidR="00372A50" w:rsidRPr="00D4105C" w:rsidRDefault="00372A50" w:rsidP="00372A50">
      <w:pPr>
        <w:jc w:val="both"/>
        <w:rPr>
          <w:rFonts w:ascii="Arial" w:hAnsi="Arial" w:cs="Arial"/>
        </w:rPr>
      </w:pPr>
    </w:p>
    <w:p w:rsidR="00372A50" w:rsidRPr="00D4105C" w:rsidRDefault="00372A50" w:rsidP="00D80BCC">
      <w:pPr>
        <w:jc w:val="both"/>
        <w:rPr>
          <w:rFonts w:ascii="Arial" w:hAnsi="Arial" w:cs="Arial"/>
        </w:rPr>
      </w:pPr>
      <w:r w:rsidRPr="00D4105C">
        <w:rPr>
          <w:rFonts w:ascii="Arial" w:hAnsi="Arial" w:cs="Arial"/>
        </w:rPr>
        <w:t>Incluir dentro de las</w:t>
      </w:r>
      <w:r w:rsidR="00D80BCC" w:rsidRPr="00D4105C">
        <w:rPr>
          <w:rFonts w:ascii="Arial" w:hAnsi="Arial" w:cs="Arial"/>
        </w:rPr>
        <w:t xml:space="preserve"> variables y supuestos:</w:t>
      </w:r>
    </w:p>
    <w:p w:rsidR="00D80BCC" w:rsidRPr="00A60ED6" w:rsidRDefault="00D80BCC" w:rsidP="00A679AE">
      <w:pPr>
        <w:jc w:val="both"/>
        <w:rPr>
          <w:rFonts w:ascii="Arial" w:hAnsi="Arial" w:cs="Arial"/>
          <w:sz w:val="28"/>
        </w:rPr>
      </w:pPr>
    </w:p>
    <w:p w:rsidR="00372A50" w:rsidRDefault="00372A50" w:rsidP="00A679AE">
      <w:pPr>
        <w:pStyle w:val="Prrafodelista"/>
        <w:numPr>
          <w:ilvl w:val="0"/>
          <w:numId w:val="39"/>
        </w:numPr>
        <w:jc w:val="both"/>
        <w:rPr>
          <w:rFonts w:ascii="Arial" w:hAnsi="Arial" w:cs="Arial"/>
          <w:sz w:val="24"/>
        </w:rPr>
      </w:pPr>
      <w:r w:rsidRPr="00A60ED6">
        <w:rPr>
          <w:rFonts w:ascii="Arial" w:hAnsi="Arial" w:cs="Arial"/>
          <w:sz w:val="24"/>
        </w:rPr>
        <w:t xml:space="preserve">Comportamiento de bajas de afiliados activos  </w:t>
      </w:r>
    </w:p>
    <w:p w:rsidR="00A679AE" w:rsidRPr="00A60ED6" w:rsidRDefault="00A679AE" w:rsidP="00A679AE">
      <w:pPr>
        <w:pStyle w:val="Prrafodelista"/>
        <w:jc w:val="both"/>
        <w:rPr>
          <w:rFonts w:ascii="Arial" w:hAnsi="Arial" w:cs="Arial"/>
          <w:sz w:val="24"/>
        </w:rPr>
      </w:pPr>
    </w:p>
    <w:p w:rsidR="00372A50" w:rsidRDefault="00372A50" w:rsidP="00A679AE">
      <w:pPr>
        <w:pStyle w:val="Prrafodelista"/>
        <w:numPr>
          <w:ilvl w:val="0"/>
          <w:numId w:val="39"/>
        </w:numPr>
        <w:jc w:val="both"/>
        <w:rPr>
          <w:rFonts w:ascii="Arial" w:hAnsi="Arial" w:cs="Arial"/>
          <w:sz w:val="24"/>
        </w:rPr>
      </w:pPr>
      <w:r w:rsidRPr="00A60ED6">
        <w:rPr>
          <w:rFonts w:ascii="Arial" w:hAnsi="Arial" w:cs="Arial"/>
          <w:sz w:val="24"/>
        </w:rPr>
        <w:t xml:space="preserve">Densidad de Cotización </w:t>
      </w:r>
    </w:p>
    <w:p w:rsidR="00A679AE" w:rsidRPr="00A60ED6" w:rsidRDefault="00A679AE" w:rsidP="00A679AE">
      <w:pPr>
        <w:pStyle w:val="Prrafodelista"/>
        <w:jc w:val="both"/>
        <w:rPr>
          <w:rFonts w:ascii="Arial" w:hAnsi="Arial" w:cs="Arial"/>
          <w:sz w:val="24"/>
        </w:rPr>
      </w:pPr>
    </w:p>
    <w:p w:rsidR="00372A50" w:rsidRDefault="00372A50" w:rsidP="00A679AE">
      <w:pPr>
        <w:pStyle w:val="Prrafodelista"/>
        <w:numPr>
          <w:ilvl w:val="0"/>
          <w:numId w:val="39"/>
        </w:numPr>
        <w:jc w:val="both"/>
        <w:rPr>
          <w:rFonts w:ascii="Arial" w:hAnsi="Arial" w:cs="Arial"/>
          <w:sz w:val="24"/>
        </w:rPr>
      </w:pPr>
      <w:r w:rsidRPr="00A60ED6">
        <w:rPr>
          <w:rFonts w:ascii="Arial" w:hAnsi="Arial" w:cs="Arial"/>
          <w:sz w:val="24"/>
        </w:rPr>
        <w:t>Comparación de los resultados obtenidos en el escenario base con los obtenidos en el escenario base del informe actuarial anterior, incluyendo el análisis de pérdidas y ganancias y un comparativo de las poblaciones esperadas y efectivas.</w:t>
      </w:r>
    </w:p>
    <w:p w:rsidR="00A679AE" w:rsidRPr="00A60ED6" w:rsidRDefault="00A679AE" w:rsidP="00A679AE">
      <w:pPr>
        <w:pStyle w:val="Prrafodelista"/>
        <w:jc w:val="both"/>
        <w:rPr>
          <w:rFonts w:ascii="Arial" w:hAnsi="Arial" w:cs="Arial"/>
          <w:sz w:val="24"/>
        </w:rPr>
      </w:pPr>
    </w:p>
    <w:p w:rsidR="00372A50" w:rsidRDefault="00372A50" w:rsidP="00A679AE">
      <w:pPr>
        <w:pStyle w:val="Prrafodelista"/>
        <w:numPr>
          <w:ilvl w:val="0"/>
          <w:numId w:val="39"/>
        </w:numPr>
        <w:jc w:val="both"/>
        <w:rPr>
          <w:rFonts w:ascii="Arial" w:hAnsi="Arial" w:cs="Arial"/>
          <w:sz w:val="24"/>
        </w:rPr>
      </w:pPr>
      <w:r w:rsidRPr="00A60ED6">
        <w:rPr>
          <w:rFonts w:ascii="Arial" w:hAnsi="Arial" w:cs="Arial"/>
          <w:sz w:val="24"/>
        </w:rPr>
        <w:t>Cuando se emplee tablas u otros elementos  de forma específica como es el caso de  la tabla SP-2530, se debe  indicar el  uso dentro del estudio.</w:t>
      </w:r>
    </w:p>
    <w:p w:rsidR="00A679AE" w:rsidRPr="00A679AE" w:rsidRDefault="00A679AE" w:rsidP="00A679AE">
      <w:pPr>
        <w:pStyle w:val="Prrafodelista"/>
        <w:jc w:val="both"/>
        <w:rPr>
          <w:rFonts w:ascii="Arial" w:hAnsi="Arial" w:cs="Arial"/>
          <w:sz w:val="24"/>
        </w:rPr>
      </w:pPr>
    </w:p>
    <w:p w:rsidR="00372A50" w:rsidRDefault="00372A50" w:rsidP="00A679AE">
      <w:pPr>
        <w:pStyle w:val="Prrafodelista"/>
        <w:numPr>
          <w:ilvl w:val="0"/>
          <w:numId w:val="39"/>
        </w:numPr>
        <w:jc w:val="both"/>
        <w:rPr>
          <w:rFonts w:ascii="Arial" w:hAnsi="Arial" w:cs="Arial"/>
          <w:sz w:val="24"/>
        </w:rPr>
      </w:pPr>
      <w:r w:rsidRPr="00A60ED6">
        <w:rPr>
          <w:rFonts w:ascii="Arial" w:hAnsi="Arial" w:cs="Arial"/>
          <w:sz w:val="24"/>
        </w:rPr>
        <w:t xml:space="preserve">De deben incluir las Tablas de Decrementos e indicar la metodología, o al menos citar  la fuente donde las mismas fueron publicadas o comunicadas. </w:t>
      </w:r>
    </w:p>
    <w:p w:rsidR="00A679AE" w:rsidRPr="00A60ED6" w:rsidRDefault="00A679AE" w:rsidP="00A679AE">
      <w:pPr>
        <w:pStyle w:val="Prrafodelista"/>
        <w:jc w:val="both"/>
        <w:rPr>
          <w:rFonts w:ascii="Arial" w:hAnsi="Arial" w:cs="Arial"/>
          <w:sz w:val="24"/>
        </w:rPr>
      </w:pPr>
    </w:p>
    <w:p w:rsidR="00372A50" w:rsidRPr="00A679AE" w:rsidRDefault="00D80BCC" w:rsidP="00A679AE">
      <w:pPr>
        <w:pStyle w:val="Prrafodelista"/>
        <w:numPr>
          <w:ilvl w:val="0"/>
          <w:numId w:val="39"/>
        </w:numPr>
        <w:jc w:val="both"/>
        <w:rPr>
          <w:rFonts w:ascii="Arial" w:hAnsi="Arial" w:cs="Arial"/>
          <w:sz w:val="28"/>
        </w:rPr>
      </w:pPr>
      <w:r w:rsidRPr="00A60ED6">
        <w:rPr>
          <w:rFonts w:ascii="Arial" w:hAnsi="Arial" w:cs="Arial"/>
          <w:sz w:val="24"/>
        </w:rPr>
        <w:t xml:space="preserve">En el caso de las nuevas Generaciones se debe indicar los métodos o valores empleados para obtener la distribución de edades, salarios y </w:t>
      </w:r>
      <w:r w:rsidR="00372A50" w:rsidRPr="00A60ED6">
        <w:rPr>
          <w:rFonts w:ascii="Arial" w:hAnsi="Arial" w:cs="Arial"/>
          <w:sz w:val="24"/>
        </w:rPr>
        <w:t xml:space="preserve">sexo.  </w:t>
      </w:r>
    </w:p>
    <w:p w:rsidR="00A679AE" w:rsidRPr="00A60ED6" w:rsidRDefault="00A679AE" w:rsidP="00A679AE">
      <w:pPr>
        <w:pStyle w:val="Prrafodelista"/>
        <w:jc w:val="both"/>
        <w:rPr>
          <w:rFonts w:ascii="Arial" w:hAnsi="Arial" w:cs="Arial"/>
          <w:sz w:val="28"/>
        </w:rPr>
      </w:pPr>
    </w:p>
    <w:p w:rsidR="00A60ED6" w:rsidRPr="00A60ED6" w:rsidRDefault="00A60ED6" w:rsidP="00A679AE">
      <w:pPr>
        <w:pStyle w:val="Prrafodelista"/>
        <w:numPr>
          <w:ilvl w:val="0"/>
          <w:numId w:val="39"/>
        </w:numPr>
        <w:jc w:val="both"/>
        <w:rPr>
          <w:rFonts w:ascii="Arial" w:hAnsi="Arial" w:cs="Arial"/>
          <w:sz w:val="28"/>
        </w:rPr>
      </w:pPr>
      <w:r>
        <w:rPr>
          <w:rFonts w:ascii="Arial" w:hAnsi="Arial" w:cs="Arial"/>
          <w:sz w:val="24"/>
        </w:rPr>
        <w:t>Incluir con mayor detalle las formulas empleadas en el Estudio</w:t>
      </w:r>
    </w:p>
    <w:p w:rsidR="00D80BCC" w:rsidRPr="00D4105C" w:rsidRDefault="00D80BCC" w:rsidP="00D80BCC">
      <w:pPr>
        <w:jc w:val="both"/>
        <w:rPr>
          <w:rFonts w:ascii="Arial" w:hAnsi="Arial" w:cs="Arial"/>
        </w:rPr>
      </w:pPr>
    </w:p>
    <w:p w:rsidR="0008514A" w:rsidRPr="00D4105C" w:rsidRDefault="0008514A">
      <w:pPr>
        <w:rPr>
          <w:sz w:val="28"/>
          <w:lang w:val="es-CR"/>
        </w:rPr>
      </w:pPr>
      <w:r w:rsidRPr="00D4105C">
        <w:rPr>
          <w:sz w:val="28"/>
          <w:lang w:val="es-CR"/>
        </w:rPr>
        <w:br w:type="page"/>
      </w:r>
    </w:p>
    <w:p w:rsidR="008C02DB" w:rsidRPr="00D4105C" w:rsidRDefault="0008514A" w:rsidP="0008514A">
      <w:pPr>
        <w:pStyle w:val="Ttulo1"/>
        <w:jc w:val="left"/>
        <w:rPr>
          <w:lang w:val="es-CR"/>
        </w:rPr>
      </w:pPr>
      <w:bookmarkStart w:id="17" w:name="_Toc19275171"/>
      <w:r w:rsidRPr="00D4105C">
        <w:rPr>
          <w:lang w:val="es-CR"/>
        </w:rPr>
        <w:lastRenderedPageBreak/>
        <w:t>Anexo A</w:t>
      </w:r>
      <w:bookmarkEnd w:id="17"/>
    </w:p>
    <w:p w:rsidR="0008514A" w:rsidRPr="00D4105C" w:rsidRDefault="0008514A" w:rsidP="00F7074B">
      <w:pPr>
        <w:jc w:val="both"/>
        <w:rPr>
          <w:sz w:val="28"/>
        </w:rPr>
      </w:pPr>
      <w:r w:rsidRPr="00D4105C">
        <w:rPr>
          <w:sz w:val="28"/>
        </w:rPr>
        <w:t>Escala Salarial</w:t>
      </w:r>
    </w:p>
    <w:p w:rsidR="000E7022" w:rsidRPr="00D4105C" w:rsidRDefault="000E7022" w:rsidP="00F7074B">
      <w:pPr>
        <w:jc w:val="both"/>
        <w:rPr>
          <w:sz w:val="28"/>
        </w:rPr>
      </w:pPr>
    </w:p>
    <w:p w:rsidR="000E7022" w:rsidRPr="00D4105C" w:rsidRDefault="000E7022" w:rsidP="000E7022">
      <w:pPr>
        <w:jc w:val="center"/>
        <w:rPr>
          <w:sz w:val="28"/>
        </w:rPr>
      </w:pPr>
      <w:r w:rsidRPr="00D4105C">
        <w:rPr>
          <w:noProof/>
          <w:lang w:val="es-CR" w:eastAsia="es-CR"/>
        </w:rPr>
        <w:drawing>
          <wp:inline distT="0" distB="0" distL="0" distR="0">
            <wp:extent cx="3429000" cy="7000875"/>
            <wp:effectExtent l="0" t="0" r="0" b="9525"/>
            <wp:docPr id="43" name="Imagen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429000" cy="7000875"/>
                    </a:xfrm>
                    <a:prstGeom prst="rect">
                      <a:avLst/>
                    </a:prstGeom>
                    <a:noFill/>
                    <a:ln>
                      <a:noFill/>
                    </a:ln>
                  </pic:spPr>
                </pic:pic>
              </a:graphicData>
            </a:graphic>
          </wp:inline>
        </w:drawing>
      </w:r>
    </w:p>
    <w:p w:rsidR="007C3DAB" w:rsidRPr="00D4105C" w:rsidRDefault="007C3DAB">
      <w:pPr>
        <w:rPr>
          <w:sz w:val="28"/>
        </w:rPr>
      </w:pPr>
      <w:r w:rsidRPr="00D4105C">
        <w:rPr>
          <w:sz w:val="22"/>
        </w:rPr>
        <w:tab/>
      </w:r>
      <w:r w:rsidRPr="00D4105C">
        <w:rPr>
          <w:sz w:val="22"/>
        </w:rPr>
        <w:tab/>
      </w:r>
      <w:r w:rsidR="000E7022" w:rsidRPr="00D4105C">
        <w:rPr>
          <w:sz w:val="22"/>
        </w:rPr>
        <w:t xml:space="preserve">      </w:t>
      </w:r>
      <w:r w:rsidRPr="00D4105C">
        <w:rPr>
          <w:sz w:val="22"/>
        </w:rPr>
        <w:t>Fuente:  CSSS</w:t>
      </w:r>
    </w:p>
    <w:p w:rsidR="0008514A" w:rsidRPr="00D4105C" w:rsidRDefault="0008514A" w:rsidP="007C3DAB">
      <w:pPr>
        <w:jc w:val="center"/>
        <w:rPr>
          <w:rFonts w:asciiTheme="minorHAnsi" w:eastAsiaTheme="minorHAnsi" w:hAnsiTheme="minorHAnsi" w:cstheme="minorBidi"/>
          <w:sz w:val="28"/>
          <w:szCs w:val="22"/>
          <w:lang w:val="es-CR" w:eastAsia="en-US"/>
        </w:rPr>
      </w:pPr>
    </w:p>
    <w:p w:rsidR="0008514A" w:rsidRPr="00D4105C" w:rsidRDefault="007C3DAB" w:rsidP="00A679AE">
      <w:r w:rsidRPr="00D4105C">
        <w:br w:type="page"/>
      </w:r>
      <w:r w:rsidR="0008514A" w:rsidRPr="00D4105C">
        <w:lastRenderedPageBreak/>
        <w:t>Anexo B</w:t>
      </w:r>
    </w:p>
    <w:p w:rsidR="0008514A" w:rsidRPr="00D4105C" w:rsidRDefault="0008514A" w:rsidP="0008514A">
      <w:pPr>
        <w:pStyle w:val="Prrafodelista"/>
        <w:autoSpaceDE w:val="0"/>
        <w:autoSpaceDN w:val="0"/>
        <w:adjustRightInd w:val="0"/>
        <w:ind w:left="0"/>
        <w:jc w:val="both"/>
        <w:rPr>
          <w:sz w:val="28"/>
        </w:rPr>
      </w:pPr>
      <w:r w:rsidRPr="00D4105C">
        <w:rPr>
          <w:sz w:val="28"/>
        </w:rPr>
        <w:t xml:space="preserve">Porción de casados, Edad media de cónyuges,  Edad media de los hijos.  </w:t>
      </w:r>
    </w:p>
    <w:p w:rsidR="00FE7C0F" w:rsidRPr="00D4105C" w:rsidRDefault="003C11D3" w:rsidP="00FE7C0F">
      <w:pPr>
        <w:jc w:val="center"/>
      </w:pPr>
      <w:r w:rsidRPr="00D4105C">
        <w:rPr>
          <w:noProof/>
          <w:lang w:val="es-CR" w:eastAsia="es-CR"/>
        </w:rPr>
        <w:drawing>
          <wp:inline distT="0" distB="0" distL="0" distR="0">
            <wp:extent cx="4766063" cy="6324600"/>
            <wp:effectExtent l="0" t="0" r="0"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774841" cy="6336248"/>
                    </a:xfrm>
                    <a:prstGeom prst="rect">
                      <a:avLst/>
                    </a:prstGeom>
                    <a:noFill/>
                    <a:ln>
                      <a:noFill/>
                    </a:ln>
                  </pic:spPr>
                </pic:pic>
              </a:graphicData>
            </a:graphic>
          </wp:inline>
        </w:drawing>
      </w:r>
    </w:p>
    <w:p w:rsidR="003C709B" w:rsidRPr="00D4105C" w:rsidRDefault="00FE7C0F">
      <w:r w:rsidRPr="00D4105C">
        <w:br w:type="page"/>
      </w:r>
    </w:p>
    <w:p w:rsidR="003C709B" w:rsidRPr="00D4105C" w:rsidRDefault="003C709B"/>
    <w:p w:rsidR="003C709B" w:rsidRPr="00D4105C" w:rsidRDefault="003C709B" w:rsidP="003C709B">
      <w:pPr>
        <w:jc w:val="center"/>
      </w:pPr>
      <w:r w:rsidRPr="00D4105C">
        <w:t>Probabilidad de Generar derechos Sucesorios</w:t>
      </w:r>
    </w:p>
    <w:p w:rsidR="003C709B" w:rsidRPr="00D4105C" w:rsidRDefault="003C709B">
      <w:r w:rsidRPr="00D4105C">
        <w:rPr>
          <w:noProof/>
          <w:lang w:val="es-CR" w:eastAsia="es-CR"/>
        </w:rPr>
        <w:drawing>
          <wp:inline distT="0" distB="0" distL="0" distR="0">
            <wp:extent cx="5613400" cy="6868933"/>
            <wp:effectExtent l="0" t="0" r="6350" b="8255"/>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613400" cy="6868933"/>
                    </a:xfrm>
                    <a:prstGeom prst="rect">
                      <a:avLst/>
                    </a:prstGeom>
                    <a:noFill/>
                    <a:ln>
                      <a:noFill/>
                    </a:ln>
                  </pic:spPr>
                </pic:pic>
              </a:graphicData>
            </a:graphic>
          </wp:inline>
        </w:drawing>
      </w:r>
    </w:p>
    <w:p w:rsidR="00FE7C0F" w:rsidRPr="00D4105C" w:rsidRDefault="00FE7C0F"/>
    <w:p w:rsidR="003C709B" w:rsidRPr="00D4105C" w:rsidRDefault="003C709B" w:rsidP="0008514A">
      <w:pPr>
        <w:pStyle w:val="Ttulo1"/>
        <w:jc w:val="left"/>
      </w:pPr>
    </w:p>
    <w:p w:rsidR="003C709B" w:rsidRPr="00D4105C" w:rsidRDefault="003C709B">
      <w:pPr>
        <w:rPr>
          <w:b/>
          <w:bCs/>
        </w:rPr>
      </w:pPr>
      <w:r w:rsidRPr="00D4105C">
        <w:br w:type="page"/>
      </w:r>
    </w:p>
    <w:p w:rsidR="0008514A" w:rsidRPr="00D4105C" w:rsidRDefault="0008514A" w:rsidP="0008514A">
      <w:pPr>
        <w:pStyle w:val="Ttulo1"/>
        <w:jc w:val="left"/>
      </w:pPr>
      <w:bookmarkStart w:id="18" w:name="_Toc19275172"/>
      <w:r w:rsidRPr="00D4105C">
        <w:lastRenderedPageBreak/>
        <w:t>Anexo C</w:t>
      </w:r>
      <w:bookmarkEnd w:id="18"/>
    </w:p>
    <w:p w:rsidR="0008514A" w:rsidRPr="00D4105C" w:rsidRDefault="0008514A" w:rsidP="0008514A">
      <w:pPr>
        <w:pStyle w:val="Prrafodelista"/>
        <w:autoSpaceDE w:val="0"/>
        <w:autoSpaceDN w:val="0"/>
        <w:adjustRightInd w:val="0"/>
        <w:ind w:left="0"/>
        <w:jc w:val="both"/>
        <w:rPr>
          <w:sz w:val="28"/>
        </w:rPr>
      </w:pPr>
      <w:r w:rsidRPr="00D4105C">
        <w:rPr>
          <w:sz w:val="28"/>
        </w:rPr>
        <w:t xml:space="preserve">Invalidez,  separación </w:t>
      </w:r>
      <w:r w:rsidR="00AB4574" w:rsidRPr="00D4105C">
        <w:rPr>
          <w:sz w:val="28"/>
        </w:rPr>
        <w:t xml:space="preserve"> y Jubilación</w:t>
      </w:r>
    </w:p>
    <w:p w:rsidR="00786454" w:rsidRPr="00D4105C" w:rsidRDefault="00DB4606" w:rsidP="00DB4606">
      <w:pPr>
        <w:jc w:val="center"/>
        <w:rPr>
          <w:sz w:val="28"/>
        </w:rPr>
      </w:pPr>
      <w:r w:rsidRPr="00D4105C">
        <w:rPr>
          <w:noProof/>
          <w:lang w:val="es-CR" w:eastAsia="es-CR"/>
        </w:rPr>
        <w:drawing>
          <wp:inline distT="0" distB="0" distL="0" distR="0">
            <wp:extent cx="3886200" cy="6953250"/>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886200" cy="6953250"/>
                    </a:xfrm>
                    <a:prstGeom prst="rect">
                      <a:avLst/>
                    </a:prstGeom>
                    <a:noFill/>
                    <a:ln>
                      <a:noFill/>
                    </a:ln>
                  </pic:spPr>
                </pic:pic>
              </a:graphicData>
            </a:graphic>
          </wp:inline>
        </w:drawing>
      </w:r>
    </w:p>
    <w:p w:rsidR="00AB4574" w:rsidRPr="00D4105C" w:rsidRDefault="00786454" w:rsidP="00DB4606">
      <w:pPr>
        <w:ind w:left="708" w:firstLine="708"/>
        <w:rPr>
          <w:rFonts w:asciiTheme="minorHAnsi" w:eastAsiaTheme="minorHAnsi" w:hAnsiTheme="minorHAnsi" w:cstheme="minorBidi"/>
          <w:sz w:val="28"/>
          <w:szCs w:val="22"/>
          <w:lang w:val="es-CR" w:eastAsia="en-US"/>
        </w:rPr>
      </w:pPr>
      <w:r w:rsidRPr="00D4105C">
        <w:rPr>
          <w:sz w:val="20"/>
        </w:rPr>
        <w:t>Fuente: CCSS</w:t>
      </w:r>
      <w:r w:rsidR="00AB4574" w:rsidRPr="00D4105C">
        <w:rPr>
          <w:rFonts w:asciiTheme="minorHAnsi" w:eastAsiaTheme="minorHAnsi" w:hAnsiTheme="minorHAnsi" w:cstheme="minorBidi"/>
          <w:sz w:val="28"/>
          <w:szCs w:val="22"/>
          <w:lang w:val="es-CR" w:eastAsia="en-US"/>
        </w:rPr>
        <w:br w:type="page"/>
      </w:r>
    </w:p>
    <w:p w:rsidR="00786454" w:rsidRPr="00D4105C" w:rsidRDefault="00AB4574" w:rsidP="00AB4574">
      <w:pPr>
        <w:jc w:val="center"/>
        <w:rPr>
          <w:rFonts w:asciiTheme="minorHAnsi" w:eastAsiaTheme="minorHAnsi" w:hAnsiTheme="minorHAnsi" w:cstheme="minorBidi"/>
          <w:sz w:val="28"/>
          <w:szCs w:val="22"/>
          <w:lang w:val="es-CR" w:eastAsia="en-US"/>
        </w:rPr>
      </w:pPr>
      <w:r w:rsidRPr="00D4105C">
        <w:rPr>
          <w:rFonts w:eastAsiaTheme="minorHAnsi"/>
          <w:noProof/>
          <w:lang w:val="es-CR" w:eastAsia="es-CR"/>
        </w:rPr>
        <w:lastRenderedPageBreak/>
        <w:drawing>
          <wp:inline distT="0" distB="0" distL="0" distR="0">
            <wp:extent cx="1962150" cy="5019675"/>
            <wp:effectExtent l="0" t="0" r="0" b="952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962150" cy="5019675"/>
                    </a:xfrm>
                    <a:prstGeom prst="rect">
                      <a:avLst/>
                    </a:prstGeom>
                    <a:noFill/>
                    <a:ln>
                      <a:noFill/>
                    </a:ln>
                  </pic:spPr>
                </pic:pic>
              </a:graphicData>
            </a:graphic>
          </wp:inline>
        </w:drawing>
      </w:r>
    </w:p>
    <w:p w:rsidR="00DB4606" w:rsidRPr="00D4105C" w:rsidRDefault="00DB4606" w:rsidP="00DB4606">
      <w:pPr>
        <w:ind w:left="2124" w:firstLine="708"/>
        <w:rPr>
          <w:sz w:val="20"/>
        </w:rPr>
      </w:pPr>
      <w:r w:rsidRPr="00D4105C">
        <w:rPr>
          <w:sz w:val="20"/>
        </w:rPr>
        <w:t>Fuente: CCSS</w:t>
      </w:r>
    </w:p>
    <w:p w:rsidR="00DB4606" w:rsidRPr="00D4105C" w:rsidRDefault="00DB4606">
      <w:pPr>
        <w:rPr>
          <w:b/>
          <w:bCs/>
        </w:rPr>
      </w:pPr>
      <w:r w:rsidRPr="00D4105C">
        <w:rPr>
          <w:b/>
          <w:bCs/>
        </w:rPr>
        <w:br w:type="page"/>
      </w:r>
    </w:p>
    <w:p w:rsidR="008B18A3" w:rsidRPr="00D4105C" w:rsidRDefault="008B18A3" w:rsidP="008B18A3">
      <w:pPr>
        <w:pStyle w:val="Ttulo1"/>
        <w:jc w:val="left"/>
      </w:pPr>
      <w:bookmarkStart w:id="19" w:name="_Toc19275173"/>
      <w:r w:rsidRPr="00D4105C">
        <w:lastRenderedPageBreak/>
        <w:t>Anexo D</w:t>
      </w:r>
      <w:bookmarkEnd w:id="19"/>
    </w:p>
    <w:p w:rsidR="00B228C1" w:rsidRPr="00D4105C" w:rsidRDefault="008B18A3" w:rsidP="008B18A3">
      <w:pPr>
        <w:pStyle w:val="Prrafodelista"/>
        <w:autoSpaceDE w:val="0"/>
        <w:autoSpaceDN w:val="0"/>
        <w:adjustRightInd w:val="0"/>
        <w:ind w:left="0"/>
        <w:jc w:val="both"/>
        <w:rPr>
          <w:sz w:val="28"/>
        </w:rPr>
      </w:pPr>
      <w:r w:rsidRPr="00D4105C">
        <w:rPr>
          <w:sz w:val="28"/>
        </w:rPr>
        <w:t>D</w:t>
      </w:r>
      <w:r w:rsidR="0008514A" w:rsidRPr="00D4105C">
        <w:rPr>
          <w:sz w:val="28"/>
        </w:rPr>
        <w:t>istribución de salarios y montos de pensión promedio por</w:t>
      </w:r>
      <w:r w:rsidRPr="00D4105C">
        <w:rPr>
          <w:sz w:val="28"/>
        </w:rPr>
        <w:t xml:space="preserve"> Edad</w:t>
      </w:r>
      <w:r w:rsidR="0008514A" w:rsidRPr="00D4105C">
        <w:rPr>
          <w:sz w:val="28"/>
        </w:rPr>
        <w:t>.</w:t>
      </w:r>
    </w:p>
    <w:p w:rsidR="008440A4" w:rsidRPr="00D4105C" w:rsidRDefault="008440A4" w:rsidP="008B18A3">
      <w:pPr>
        <w:pStyle w:val="Prrafodelista"/>
        <w:autoSpaceDE w:val="0"/>
        <w:autoSpaceDN w:val="0"/>
        <w:adjustRightInd w:val="0"/>
        <w:ind w:left="0"/>
        <w:jc w:val="both"/>
        <w:rPr>
          <w:sz w:val="28"/>
        </w:rPr>
      </w:pPr>
      <w:r w:rsidRPr="00D4105C">
        <w:rPr>
          <w:sz w:val="28"/>
        </w:rPr>
        <w:t>ACTIVOS</w:t>
      </w:r>
    </w:p>
    <w:tbl>
      <w:tblPr>
        <w:tblW w:w="8169" w:type="dxa"/>
        <w:tblInd w:w="10" w:type="dxa"/>
        <w:tblCellMar>
          <w:left w:w="70" w:type="dxa"/>
          <w:right w:w="70" w:type="dxa"/>
        </w:tblCellMar>
        <w:tblLook w:val="04A0" w:firstRow="1" w:lastRow="0" w:firstColumn="1" w:lastColumn="0" w:noHBand="0" w:noVBand="1"/>
      </w:tblPr>
      <w:tblGrid>
        <w:gridCol w:w="593"/>
        <w:gridCol w:w="959"/>
        <w:gridCol w:w="1699"/>
        <w:gridCol w:w="959"/>
        <w:gridCol w:w="1500"/>
        <w:gridCol w:w="959"/>
        <w:gridCol w:w="1500"/>
      </w:tblGrid>
      <w:tr w:rsidR="008440A4" w:rsidRPr="00D4105C" w:rsidTr="008440A4">
        <w:trPr>
          <w:trHeight w:val="300"/>
        </w:trPr>
        <w:tc>
          <w:tcPr>
            <w:tcW w:w="593" w:type="dxa"/>
            <w:tcBorders>
              <w:top w:val="nil"/>
              <w:left w:val="nil"/>
              <w:bottom w:val="nil"/>
              <w:right w:val="nil"/>
            </w:tcBorders>
            <w:shd w:val="clear" w:color="auto" w:fill="auto"/>
            <w:noWrap/>
            <w:vAlign w:val="bottom"/>
            <w:hideMark/>
          </w:tcPr>
          <w:p w:rsidR="008440A4" w:rsidRPr="00D4105C" w:rsidRDefault="008440A4">
            <w:pPr>
              <w:rPr>
                <w:sz w:val="20"/>
                <w:szCs w:val="20"/>
                <w:lang w:val="es-CR" w:eastAsia="es-CR"/>
              </w:rPr>
            </w:pPr>
          </w:p>
        </w:tc>
        <w:tc>
          <w:tcPr>
            <w:tcW w:w="265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40A4" w:rsidRPr="00D4105C" w:rsidRDefault="008440A4">
            <w:pPr>
              <w:jc w:val="center"/>
              <w:rPr>
                <w:rFonts w:ascii="Calibri" w:hAnsi="Calibri" w:cs="Calibri"/>
                <w:b/>
                <w:bCs/>
                <w:color w:val="000000"/>
                <w:sz w:val="22"/>
                <w:szCs w:val="22"/>
              </w:rPr>
            </w:pPr>
            <w:r w:rsidRPr="00D4105C">
              <w:rPr>
                <w:rFonts w:ascii="Calibri" w:hAnsi="Calibri" w:cs="Calibri"/>
                <w:b/>
                <w:bCs/>
                <w:color w:val="000000"/>
                <w:sz w:val="22"/>
                <w:szCs w:val="22"/>
              </w:rPr>
              <w:t>HOMBRES</w:t>
            </w:r>
          </w:p>
        </w:tc>
        <w:tc>
          <w:tcPr>
            <w:tcW w:w="2459" w:type="dxa"/>
            <w:gridSpan w:val="2"/>
            <w:tcBorders>
              <w:top w:val="single" w:sz="4" w:space="0" w:color="auto"/>
              <w:left w:val="nil"/>
              <w:bottom w:val="single" w:sz="4" w:space="0" w:color="auto"/>
              <w:right w:val="single" w:sz="4" w:space="0" w:color="auto"/>
            </w:tcBorders>
            <w:shd w:val="clear" w:color="auto" w:fill="auto"/>
            <w:noWrap/>
            <w:vAlign w:val="bottom"/>
            <w:hideMark/>
          </w:tcPr>
          <w:p w:rsidR="008440A4" w:rsidRPr="00D4105C" w:rsidRDefault="008440A4">
            <w:pPr>
              <w:jc w:val="center"/>
              <w:rPr>
                <w:rFonts w:ascii="Calibri" w:hAnsi="Calibri" w:cs="Calibri"/>
                <w:b/>
                <w:bCs/>
                <w:color w:val="000000"/>
                <w:sz w:val="22"/>
                <w:szCs w:val="22"/>
              </w:rPr>
            </w:pPr>
            <w:r w:rsidRPr="00D4105C">
              <w:rPr>
                <w:rFonts w:ascii="Calibri" w:hAnsi="Calibri" w:cs="Calibri"/>
                <w:b/>
                <w:bCs/>
                <w:color w:val="000000"/>
                <w:sz w:val="22"/>
                <w:szCs w:val="22"/>
              </w:rPr>
              <w:t>MUJERES</w:t>
            </w:r>
          </w:p>
        </w:tc>
        <w:tc>
          <w:tcPr>
            <w:tcW w:w="2459" w:type="dxa"/>
            <w:gridSpan w:val="2"/>
            <w:tcBorders>
              <w:top w:val="single" w:sz="4" w:space="0" w:color="auto"/>
              <w:left w:val="nil"/>
              <w:bottom w:val="single" w:sz="4" w:space="0" w:color="auto"/>
              <w:right w:val="single" w:sz="4" w:space="0" w:color="auto"/>
            </w:tcBorders>
            <w:shd w:val="clear" w:color="auto" w:fill="auto"/>
            <w:noWrap/>
            <w:vAlign w:val="bottom"/>
            <w:hideMark/>
          </w:tcPr>
          <w:p w:rsidR="008440A4" w:rsidRPr="00D4105C" w:rsidRDefault="008440A4">
            <w:pPr>
              <w:jc w:val="center"/>
              <w:rPr>
                <w:rFonts w:ascii="Calibri" w:hAnsi="Calibri" w:cs="Calibri"/>
                <w:b/>
                <w:bCs/>
                <w:color w:val="000000"/>
                <w:sz w:val="22"/>
                <w:szCs w:val="22"/>
              </w:rPr>
            </w:pPr>
            <w:r w:rsidRPr="00D4105C">
              <w:rPr>
                <w:rFonts w:ascii="Calibri" w:hAnsi="Calibri" w:cs="Calibri"/>
                <w:b/>
                <w:bCs/>
                <w:color w:val="000000"/>
                <w:sz w:val="22"/>
                <w:szCs w:val="22"/>
              </w:rPr>
              <w:t>TOTAL</w:t>
            </w:r>
          </w:p>
        </w:tc>
      </w:tr>
      <w:tr w:rsidR="008440A4" w:rsidRPr="00D4105C" w:rsidTr="008440A4">
        <w:trPr>
          <w:trHeight w:val="600"/>
        </w:trPr>
        <w:tc>
          <w:tcPr>
            <w:tcW w:w="593" w:type="dxa"/>
            <w:tcBorders>
              <w:top w:val="single" w:sz="4" w:space="0" w:color="auto"/>
              <w:left w:val="single" w:sz="4" w:space="0" w:color="auto"/>
              <w:bottom w:val="single" w:sz="4" w:space="0" w:color="auto"/>
              <w:right w:val="single" w:sz="4" w:space="0" w:color="auto"/>
            </w:tcBorders>
            <w:shd w:val="clear" w:color="000000" w:fill="D6DCE4"/>
            <w:vAlign w:val="center"/>
            <w:hideMark/>
          </w:tcPr>
          <w:p w:rsidR="008440A4" w:rsidRPr="00D4105C" w:rsidRDefault="008440A4">
            <w:pPr>
              <w:jc w:val="center"/>
              <w:rPr>
                <w:rFonts w:ascii="Calibri" w:hAnsi="Calibri" w:cs="Calibri"/>
                <w:b/>
                <w:bCs/>
                <w:color w:val="000000"/>
                <w:sz w:val="22"/>
                <w:szCs w:val="22"/>
              </w:rPr>
            </w:pPr>
            <w:r w:rsidRPr="00D4105C">
              <w:rPr>
                <w:rFonts w:ascii="Calibri" w:hAnsi="Calibri" w:cs="Calibri"/>
                <w:b/>
                <w:bCs/>
                <w:color w:val="000000"/>
                <w:sz w:val="22"/>
                <w:szCs w:val="22"/>
              </w:rPr>
              <w:t>Edad</w:t>
            </w:r>
          </w:p>
        </w:tc>
        <w:tc>
          <w:tcPr>
            <w:tcW w:w="959" w:type="dxa"/>
            <w:tcBorders>
              <w:top w:val="nil"/>
              <w:left w:val="nil"/>
              <w:bottom w:val="single" w:sz="4" w:space="0" w:color="auto"/>
              <w:right w:val="single" w:sz="4" w:space="0" w:color="auto"/>
            </w:tcBorders>
            <w:shd w:val="clear" w:color="000000" w:fill="D6DCE4"/>
            <w:vAlign w:val="center"/>
            <w:hideMark/>
          </w:tcPr>
          <w:p w:rsidR="008440A4" w:rsidRPr="00D4105C" w:rsidRDefault="008440A4">
            <w:pPr>
              <w:jc w:val="center"/>
              <w:rPr>
                <w:rFonts w:ascii="Calibri" w:hAnsi="Calibri" w:cs="Calibri"/>
                <w:b/>
                <w:bCs/>
                <w:color w:val="000000"/>
                <w:sz w:val="22"/>
                <w:szCs w:val="22"/>
              </w:rPr>
            </w:pPr>
            <w:r w:rsidRPr="00D4105C">
              <w:rPr>
                <w:rFonts w:ascii="Calibri" w:hAnsi="Calibri" w:cs="Calibri"/>
                <w:b/>
                <w:bCs/>
                <w:color w:val="000000"/>
                <w:sz w:val="22"/>
                <w:szCs w:val="22"/>
              </w:rPr>
              <w:t>Cantidad</w:t>
            </w:r>
          </w:p>
        </w:tc>
        <w:tc>
          <w:tcPr>
            <w:tcW w:w="1699" w:type="dxa"/>
            <w:tcBorders>
              <w:top w:val="nil"/>
              <w:left w:val="nil"/>
              <w:bottom w:val="single" w:sz="4" w:space="0" w:color="auto"/>
              <w:right w:val="single" w:sz="4" w:space="0" w:color="auto"/>
            </w:tcBorders>
            <w:shd w:val="clear" w:color="000000" w:fill="D6DCE4"/>
            <w:vAlign w:val="center"/>
            <w:hideMark/>
          </w:tcPr>
          <w:p w:rsidR="008440A4" w:rsidRPr="00D4105C" w:rsidRDefault="008440A4">
            <w:pPr>
              <w:jc w:val="center"/>
              <w:rPr>
                <w:rFonts w:ascii="Calibri" w:hAnsi="Calibri" w:cs="Calibri"/>
                <w:b/>
                <w:bCs/>
                <w:color w:val="000000"/>
                <w:sz w:val="22"/>
                <w:szCs w:val="22"/>
              </w:rPr>
            </w:pPr>
            <w:r w:rsidRPr="00D4105C">
              <w:rPr>
                <w:rFonts w:ascii="Calibri" w:hAnsi="Calibri" w:cs="Calibri"/>
                <w:b/>
                <w:bCs/>
                <w:color w:val="000000"/>
                <w:sz w:val="22"/>
                <w:szCs w:val="22"/>
              </w:rPr>
              <w:t>Salario Promedio</w:t>
            </w:r>
          </w:p>
        </w:tc>
        <w:tc>
          <w:tcPr>
            <w:tcW w:w="959" w:type="dxa"/>
            <w:tcBorders>
              <w:top w:val="nil"/>
              <w:left w:val="nil"/>
              <w:bottom w:val="single" w:sz="4" w:space="0" w:color="auto"/>
              <w:right w:val="single" w:sz="4" w:space="0" w:color="auto"/>
            </w:tcBorders>
            <w:shd w:val="clear" w:color="000000" w:fill="D6DCE4"/>
            <w:vAlign w:val="center"/>
            <w:hideMark/>
          </w:tcPr>
          <w:p w:rsidR="008440A4" w:rsidRPr="00D4105C" w:rsidRDefault="008440A4">
            <w:pPr>
              <w:jc w:val="center"/>
              <w:rPr>
                <w:rFonts w:ascii="Calibri" w:hAnsi="Calibri" w:cs="Calibri"/>
                <w:b/>
                <w:bCs/>
                <w:color w:val="000000"/>
                <w:sz w:val="22"/>
                <w:szCs w:val="22"/>
              </w:rPr>
            </w:pPr>
            <w:r w:rsidRPr="00D4105C">
              <w:rPr>
                <w:rFonts w:ascii="Calibri" w:hAnsi="Calibri" w:cs="Calibri"/>
                <w:b/>
                <w:bCs/>
                <w:color w:val="000000"/>
                <w:sz w:val="22"/>
                <w:szCs w:val="22"/>
              </w:rPr>
              <w:t>Cantidad</w:t>
            </w:r>
          </w:p>
        </w:tc>
        <w:tc>
          <w:tcPr>
            <w:tcW w:w="1500" w:type="dxa"/>
            <w:tcBorders>
              <w:top w:val="nil"/>
              <w:left w:val="nil"/>
              <w:bottom w:val="single" w:sz="4" w:space="0" w:color="auto"/>
              <w:right w:val="single" w:sz="4" w:space="0" w:color="auto"/>
            </w:tcBorders>
            <w:shd w:val="clear" w:color="000000" w:fill="D6DCE4"/>
            <w:vAlign w:val="center"/>
            <w:hideMark/>
          </w:tcPr>
          <w:p w:rsidR="008440A4" w:rsidRPr="00D4105C" w:rsidRDefault="008440A4">
            <w:pPr>
              <w:jc w:val="center"/>
              <w:rPr>
                <w:rFonts w:ascii="Calibri" w:hAnsi="Calibri" w:cs="Calibri"/>
                <w:b/>
                <w:bCs/>
                <w:color w:val="000000"/>
                <w:sz w:val="22"/>
                <w:szCs w:val="22"/>
              </w:rPr>
            </w:pPr>
            <w:r w:rsidRPr="00D4105C">
              <w:rPr>
                <w:rFonts w:ascii="Calibri" w:hAnsi="Calibri" w:cs="Calibri"/>
                <w:b/>
                <w:bCs/>
                <w:color w:val="000000"/>
                <w:sz w:val="22"/>
                <w:szCs w:val="22"/>
              </w:rPr>
              <w:t>Salario Promedio</w:t>
            </w:r>
          </w:p>
        </w:tc>
        <w:tc>
          <w:tcPr>
            <w:tcW w:w="959" w:type="dxa"/>
            <w:tcBorders>
              <w:top w:val="nil"/>
              <w:left w:val="nil"/>
              <w:bottom w:val="single" w:sz="4" w:space="0" w:color="auto"/>
              <w:right w:val="single" w:sz="4" w:space="0" w:color="auto"/>
            </w:tcBorders>
            <w:shd w:val="clear" w:color="000000" w:fill="D6DCE4"/>
            <w:vAlign w:val="center"/>
            <w:hideMark/>
          </w:tcPr>
          <w:p w:rsidR="008440A4" w:rsidRPr="00D4105C" w:rsidRDefault="008440A4">
            <w:pPr>
              <w:jc w:val="center"/>
              <w:rPr>
                <w:rFonts w:ascii="Calibri" w:hAnsi="Calibri" w:cs="Calibri"/>
                <w:b/>
                <w:bCs/>
                <w:color w:val="000000"/>
                <w:sz w:val="22"/>
                <w:szCs w:val="22"/>
              </w:rPr>
            </w:pPr>
            <w:r w:rsidRPr="00D4105C">
              <w:rPr>
                <w:rFonts w:ascii="Calibri" w:hAnsi="Calibri" w:cs="Calibri"/>
                <w:b/>
                <w:bCs/>
                <w:color w:val="000000"/>
                <w:sz w:val="22"/>
                <w:szCs w:val="22"/>
              </w:rPr>
              <w:t>Cantidad</w:t>
            </w:r>
          </w:p>
        </w:tc>
        <w:tc>
          <w:tcPr>
            <w:tcW w:w="1500" w:type="dxa"/>
            <w:tcBorders>
              <w:top w:val="nil"/>
              <w:left w:val="nil"/>
              <w:bottom w:val="single" w:sz="4" w:space="0" w:color="auto"/>
              <w:right w:val="single" w:sz="4" w:space="0" w:color="auto"/>
            </w:tcBorders>
            <w:shd w:val="clear" w:color="000000" w:fill="D6DCE4"/>
            <w:vAlign w:val="center"/>
            <w:hideMark/>
          </w:tcPr>
          <w:p w:rsidR="008440A4" w:rsidRPr="00D4105C" w:rsidRDefault="008440A4">
            <w:pPr>
              <w:jc w:val="center"/>
              <w:rPr>
                <w:rFonts w:ascii="Calibri" w:hAnsi="Calibri" w:cs="Calibri"/>
                <w:b/>
                <w:bCs/>
                <w:color w:val="000000"/>
                <w:sz w:val="22"/>
                <w:szCs w:val="22"/>
              </w:rPr>
            </w:pPr>
            <w:r w:rsidRPr="00D4105C">
              <w:rPr>
                <w:rFonts w:ascii="Calibri" w:hAnsi="Calibri" w:cs="Calibri"/>
                <w:b/>
                <w:bCs/>
                <w:color w:val="000000"/>
                <w:sz w:val="22"/>
                <w:szCs w:val="22"/>
              </w:rPr>
              <w:t>Salario Promedio</w:t>
            </w:r>
          </w:p>
        </w:tc>
      </w:tr>
      <w:tr w:rsidR="008440A4" w:rsidRPr="00D4105C" w:rsidTr="008440A4">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18</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w:t>
            </w:r>
          </w:p>
        </w:tc>
        <w:tc>
          <w:tcPr>
            <w:tcW w:w="169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1</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660 746,51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1</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660 746,51   </w:t>
            </w:r>
          </w:p>
        </w:tc>
      </w:tr>
      <w:tr w:rsidR="008440A4" w:rsidRPr="00D4105C" w:rsidTr="008440A4">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19</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15</w:t>
            </w:r>
          </w:p>
        </w:tc>
        <w:tc>
          <w:tcPr>
            <w:tcW w:w="169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1 266 730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18</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1 178 052,79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33</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1 218 360,63   </w:t>
            </w:r>
          </w:p>
        </w:tc>
      </w:tr>
      <w:tr w:rsidR="008440A4" w:rsidRPr="00D4105C" w:rsidTr="008440A4">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20</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51</w:t>
            </w:r>
          </w:p>
        </w:tc>
        <w:tc>
          <w:tcPr>
            <w:tcW w:w="169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1 232 612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49</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943 473,81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100</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1 090 934,22   </w:t>
            </w:r>
          </w:p>
        </w:tc>
      </w:tr>
      <w:tr w:rsidR="008440A4" w:rsidRPr="00D4105C" w:rsidTr="008440A4">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21</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87</w:t>
            </w:r>
          </w:p>
        </w:tc>
        <w:tc>
          <w:tcPr>
            <w:tcW w:w="169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1 130 332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95</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1 228 000,77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182</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1 181 313,17   </w:t>
            </w:r>
          </w:p>
        </w:tc>
      </w:tr>
      <w:tr w:rsidR="008440A4" w:rsidRPr="00D4105C" w:rsidTr="008440A4">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22</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154</w:t>
            </w:r>
          </w:p>
        </w:tc>
        <w:tc>
          <w:tcPr>
            <w:tcW w:w="169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1 208 623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184</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1 145 265,82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338</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1 174 132,78   </w:t>
            </w:r>
          </w:p>
        </w:tc>
      </w:tr>
      <w:tr w:rsidR="008440A4" w:rsidRPr="00D4105C" w:rsidTr="008440A4">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23</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179</w:t>
            </w:r>
          </w:p>
        </w:tc>
        <w:tc>
          <w:tcPr>
            <w:tcW w:w="169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977 436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230</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1 067 883,51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409</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1 028 299,04   </w:t>
            </w:r>
          </w:p>
        </w:tc>
      </w:tr>
      <w:tr w:rsidR="008440A4" w:rsidRPr="00D4105C" w:rsidTr="008440A4">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24</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249</w:t>
            </w:r>
          </w:p>
        </w:tc>
        <w:tc>
          <w:tcPr>
            <w:tcW w:w="169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908 290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412</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907 687,90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661</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907 914,71   </w:t>
            </w:r>
          </w:p>
        </w:tc>
      </w:tr>
      <w:tr w:rsidR="008440A4" w:rsidRPr="00D4105C" w:rsidTr="008440A4">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25</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371</w:t>
            </w:r>
          </w:p>
        </w:tc>
        <w:tc>
          <w:tcPr>
            <w:tcW w:w="169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985 705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612</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918 857,62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983</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944 086,84   </w:t>
            </w:r>
          </w:p>
        </w:tc>
      </w:tr>
      <w:tr w:rsidR="008440A4" w:rsidRPr="00D4105C" w:rsidTr="008440A4">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26</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456</w:t>
            </w:r>
          </w:p>
        </w:tc>
        <w:tc>
          <w:tcPr>
            <w:tcW w:w="169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1 079 719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786</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1 072 998,02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1242</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1 075 465,57   </w:t>
            </w:r>
          </w:p>
        </w:tc>
      </w:tr>
      <w:tr w:rsidR="008440A4" w:rsidRPr="00D4105C" w:rsidTr="008440A4">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27</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514</w:t>
            </w:r>
          </w:p>
        </w:tc>
        <w:tc>
          <w:tcPr>
            <w:tcW w:w="169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815 836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875</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810 754,49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1389</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812 634,95   </w:t>
            </w:r>
          </w:p>
        </w:tc>
      </w:tr>
      <w:tr w:rsidR="008440A4" w:rsidRPr="00D4105C" w:rsidTr="008440A4">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28</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666</w:t>
            </w:r>
          </w:p>
        </w:tc>
        <w:tc>
          <w:tcPr>
            <w:tcW w:w="169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982 441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1136</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988 782,93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1802</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986 438,96   </w:t>
            </w:r>
          </w:p>
        </w:tc>
      </w:tr>
      <w:tr w:rsidR="008440A4" w:rsidRPr="00D4105C" w:rsidTr="008440A4">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29</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771</w:t>
            </w:r>
          </w:p>
        </w:tc>
        <w:tc>
          <w:tcPr>
            <w:tcW w:w="169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1 309 137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1308</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1 354 549,88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2079</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1 337 708,57   </w:t>
            </w:r>
          </w:p>
        </w:tc>
      </w:tr>
      <w:tr w:rsidR="008440A4" w:rsidRPr="00D4105C" w:rsidTr="008440A4">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30</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817</w:t>
            </w:r>
          </w:p>
        </w:tc>
        <w:tc>
          <w:tcPr>
            <w:tcW w:w="169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1 471 889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1373</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1 439 230,79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2190</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1 451 414,11   </w:t>
            </w:r>
          </w:p>
        </w:tc>
      </w:tr>
      <w:tr w:rsidR="008440A4" w:rsidRPr="00D4105C" w:rsidTr="008440A4">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31</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851</w:t>
            </w:r>
          </w:p>
        </w:tc>
        <w:tc>
          <w:tcPr>
            <w:tcW w:w="169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1 007 003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1324</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1 010 261,44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2175</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1 008 986,58   </w:t>
            </w:r>
          </w:p>
        </w:tc>
      </w:tr>
      <w:tr w:rsidR="008440A4" w:rsidRPr="00D4105C" w:rsidTr="008440A4">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32</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833</w:t>
            </w:r>
          </w:p>
        </w:tc>
        <w:tc>
          <w:tcPr>
            <w:tcW w:w="169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945 591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1435</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943 063,83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2268</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943 992,11   </w:t>
            </w:r>
          </w:p>
        </w:tc>
      </w:tr>
      <w:tr w:rsidR="008440A4" w:rsidRPr="00D4105C" w:rsidTr="008440A4">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33</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902</w:t>
            </w:r>
          </w:p>
        </w:tc>
        <w:tc>
          <w:tcPr>
            <w:tcW w:w="169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954 574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1500</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954 355,30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2402</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954 437,53   </w:t>
            </w:r>
          </w:p>
        </w:tc>
      </w:tr>
      <w:tr w:rsidR="008440A4" w:rsidRPr="00D4105C" w:rsidTr="008440A4">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34</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861</w:t>
            </w:r>
          </w:p>
        </w:tc>
        <w:tc>
          <w:tcPr>
            <w:tcW w:w="169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1 035 529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1459</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1 023 181,44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2320</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1 027 763,78   </w:t>
            </w:r>
          </w:p>
        </w:tc>
      </w:tr>
      <w:tr w:rsidR="008440A4" w:rsidRPr="00D4105C" w:rsidTr="008440A4">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35</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834</w:t>
            </w:r>
          </w:p>
        </w:tc>
        <w:tc>
          <w:tcPr>
            <w:tcW w:w="169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989 304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1245</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1 013 403,56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2079</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1 003 736,03   </w:t>
            </w:r>
          </w:p>
        </w:tc>
      </w:tr>
      <w:tr w:rsidR="008440A4" w:rsidRPr="00D4105C" w:rsidTr="008440A4">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36</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736</w:t>
            </w:r>
          </w:p>
        </w:tc>
        <w:tc>
          <w:tcPr>
            <w:tcW w:w="169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969 258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1212</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972 731,33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1948</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971 419,21   </w:t>
            </w:r>
          </w:p>
        </w:tc>
      </w:tr>
      <w:tr w:rsidR="008440A4" w:rsidRPr="00D4105C" w:rsidTr="008440A4">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37</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819</w:t>
            </w:r>
          </w:p>
        </w:tc>
        <w:tc>
          <w:tcPr>
            <w:tcW w:w="169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1 048 625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1160</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995 915,33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1979</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1 017 729,06   </w:t>
            </w:r>
          </w:p>
        </w:tc>
      </w:tr>
      <w:tr w:rsidR="008440A4" w:rsidRPr="00D4105C" w:rsidTr="008440A4">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38</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765</w:t>
            </w:r>
          </w:p>
        </w:tc>
        <w:tc>
          <w:tcPr>
            <w:tcW w:w="169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917 875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1163</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918 797,89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1928</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918 431,54   </w:t>
            </w:r>
          </w:p>
        </w:tc>
      </w:tr>
      <w:tr w:rsidR="008440A4" w:rsidRPr="00D4105C" w:rsidTr="008440A4">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39</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780</w:t>
            </w:r>
          </w:p>
        </w:tc>
        <w:tc>
          <w:tcPr>
            <w:tcW w:w="169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965 559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1057</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946 398,64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1837</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954 534,31   </w:t>
            </w:r>
          </w:p>
        </w:tc>
      </w:tr>
      <w:tr w:rsidR="008440A4" w:rsidRPr="00D4105C" w:rsidTr="008440A4">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40</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712</w:t>
            </w:r>
          </w:p>
        </w:tc>
        <w:tc>
          <w:tcPr>
            <w:tcW w:w="169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1 082 667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1038</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1 099 667,24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1750</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1 092 750,52   </w:t>
            </w:r>
          </w:p>
        </w:tc>
      </w:tr>
      <w:tr w:rsidR="008440A4" w:rsidRPr="00D4105C" w:rsidTr="008440A4">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41</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640</w:t>
            </w:r>
          </w:p>
        </w:tc>
        <w:tc>
          <w:tcPr>
            <w:tcW w:w="169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1 091 738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868</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1 075 151,00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1508</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1 082 190,51   </w:t>
            </w:r>
          </w:p>
        </w:tc>
      </w:tr>
      <w:tr w:rsidR="008440A4" w:rsidRPr="00D4105C" w:rsidTr="008440A4">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42</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622</w:t>
            </w:r>
          </w:p>
        </w:tc>
        <w:tc>
          <w:tcPr>
            <w:tcW w:w="169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646 790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839</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681 062,06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1461</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666 471,37   </w:t>
            </w:r>
          </w:p>
        </w:tc>
      </w:tr>
      <w:tr w:rsidR="008440A4" w:rsidRPr="00D4105C" w:rsidTr="008440A4">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43</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552</w:t>
            </w:r>
          </w:p>
        </w:tc>
        <w:tc>
          <w:tcPr>
            <w:tcW w:w="169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758 323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726</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771 770,78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1278</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765 962,56   </w:t>
            </w:r>
          </w:p>
        </w:tc>
      </w:tr>
      <w:tr w:rsidR="008440A4" w:rsidRPr="00D4105C" w:rsidTr="008440A4">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44</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538</w:t>
            </w:r>
          </w:p>
        </w:tc>
        <w:tc>
          <w:tcPr>
            <w:tcW w:w="169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832 218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677</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830 122,17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1215</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831 050,08   </w:t>
            </w:r>
          </w:p>
        </w:tc>
      </w:tr>
      <w:tr w:rsidR="008440A4" w:rsidRPr="00D4105C" w:rsidTr="008440A4">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45</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457</w:t>
            </w:r>
          </w:p>
        </w:tc>
        <w:tc>
          <w:tcPr>
            <w:tcW w:w="169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875 863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647</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927 313,58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1104</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906 015,59   </w:t>
            </w:r>
          </w:p>
        </w:tc>
      </w:tr>
      <w:tr w:rsidR="008440A4" w:rsidRPr="00D4105C" w:rsidTr="008440A4">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46</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454</w:t>
            </w:r>
          </w:p>
        </w:tc>
        <w:tc>
          <w:tcPr>
            <w:tcW w:w="169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943 441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559</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933 111,16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1013</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937 740,90   </w:t>
            </w:r>
          </w:p>
        </w:tc>
      </w:tr>
      <w:tr w:rsidR="008440A4" w:rsidRPr="00D4105C" w:rsidTr="008440A4">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47</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447</w:t>
            </w:r>
          </w:p>
        </w:tc>
        <w:tc>
          <w:tcPr>
            <w:tcW w:w="169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1 032 859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552</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1 034 580,52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999</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1 033 810,24   </w:t>
            </w:r>
          </w:p>
        </w:tc>
      </w:tr>
      <w:tr w:rsidR="008440A4" w:rsidRPr="00D4105C" w:rsidTr="008440A4">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48</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494</w:t>
            </w:r>
          </w:p>
        </w:tc>
        <w:tc>
          <w:tcPr>
            <w:tcW w:w="169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1 104 260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538</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1 121 037,71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1032</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1 113 006,63   </w:t>
            </w:r>
          </w:p>
        </w:tc>
      </w:tr>
      <w:tr w:rsidR="008440A4" w:rsidRPr="00D4105C" w:rsidTr="008440A4">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49</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441</w:t>
            </w:r>
          </w:p>
        </w:tc>
        <w:tc>
          <w:tcPr>
            <w:tcW w:w="169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1 177 712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565</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1 104 127,46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1006</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1 136 384,57   </w:t>
            </w:r>
          </w:p>
        </w:tc>
      </w:tr>
      <w:tr w:rsidR="008440A4" w:rsidRPr="00D4105C" w:rsidTr="008440A4">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50</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434</w:t>
            </w:r>
          </w:p>
        </w:tc>
        <w:tc>
          <w:tcPr>
            <w:tcW w:w="169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1 288 643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627</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1 248 787,62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1061</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1 265 090,34   </w:t>
            </w:r>
          </w:p>
        </w:tc>
      </w:tr>
      <w:tr w:rsidR="008440A4" w:rsidRPr="00D4105C" w:rsidTr="008440A4">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lastRenderedPageBreak/>
              <w:t>51</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487</w:t>
            </w:r>
          </w:p>
        </w:tc>
        <w:tc>
          <w:tcPr>
            <w:tcW w:w="169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1 291 472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595</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1 330 872,41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1082</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1 313 138,76   </w:t>
            </w:r>
          </w:p>
        </w:tc>
      </w:tr>
      <w:tr w:rsidR="008440A4" w:rsidRPr="00D4105C" w:rsidTr="008440A4">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52</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514</w:t>
            </w:r>
          </w:p>
        </w:tc>
        <w:tc>
          <w:tcPr>
            <w:tcW w:w="169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1 337 130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582</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1 355 195,71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1096</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1 346 723,25   </w:t>
            </w:r>
          </w:p>
        </w:tc>
      </w:tr>
      <w:tr w:rsidR="008440A4" w:rsidRPr="00D4105C" w:rsidTr="008440A4">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53</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477</w:t>
            </w:r>
          </w:p>
        </w:tc>
        <w:tc>
          <w:tcPr>
            <w:tcW w:w="169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1 422 047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555</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1 380 576,55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1032</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1 399 744,72   </w:t>
            </w:r>
          </w:p>
        </w:tc>
      </w:tr>
      <w:tr w:rsidR="008440A4" w:rsidRPr="00D4105C" w:rsidTr="008440A4">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54</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457</w:t>
            </w:r>
          </w:p>
        </w:tc>
        <w:tc>
          <w:tcPr>
            <w:tcW w:w="169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1 334 854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593</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1 377 076,97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1050</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1 358 699,98   </w:t>
            </w:r>
          </w:p>
        </w:tc>
      </w:tr>
      <w:tr w:rsidR="008440A4" w:rsidRPr="00D4105C" w:rsidTr="008440A4">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55</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479</w:t>
            </w:r>
          </w:p>
        </w:tc>
        <w:tc>
          <w:tcPr>
            <w:tcW w:w="169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1 363 970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616</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1 296 794,42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1095</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1 326 179,85   </w:t>
            </w:r>
          </w:p>
        </w:tc>
      </w:tr>
      <w:tr w:rsidR="008440A4" w:rsidRPr="00D4105C" w:rsidTr="008440A4">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56</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439</w:t>
            </w:r>
          </w:p>
        </w:tc>
        <w:tc>
          <w:tcPr>
            <w:tcW w:w="169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1 403 667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556</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1 383 832,38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995</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1 392 583,47   </w:t>
            </w:r>
          </w:p>
        </w:tc>
      </w:tr>
      <w:tr w:rsidR="008440A4" w:rsidRPr="00D4105C" w:rsidTr="008440A4">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57</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465</w:t>
            </w:r>
          </w:p>
        </w:tc>
        <w:tc>
          <w:tcPr>
            <w:tcW w:w="169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1 584 336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557</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1 529 862,14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1022</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1 554 647,38   </w:t>
            </w:r>
          </w:p>
        </w:tc>
      </w:tr>
      <w:tr w:rsidR="008440A4" w:rsidRPr="00D4105C" w:rsidTr="008440A4">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58</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467</w:t>
            </w:r>
          </w:p>
        </w:tc>
        <w:tc>
          <w:tcPr>
            <w:tcW w:w="169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1 670 675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613</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1 718 980,05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1080</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1 698 092,55   </w:t>
            </w:r>
          </w:p>
        </w:tc>
      </w:tr>
      <w:tr w:rsidR="008440A4" w:rsidRPr="00D4105C" w:rsidTr="008440A4">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59</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417</w:t>
            </w:r>
          </w:p>
        </w:tc>
        <w:tc>
          <w:tcPr>
            <w:tcW w:w="169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1 105 472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535</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1 097 303,97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952</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1 100 881,70   </w:t>
            </w:r>
          </w:p>
        </w:tc>
      </w:tr>
      <w:tr w:rsidR="008440A4" w:rsidRPr="00D4105C" w:rsidTr="008440A4">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60</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415</w:t>
            </w:r>
          </w:p>
        </w:tc>
        <w:tc>
          <w:tcPr>
            <w:tcW w:w="169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820 563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466</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843 779,92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881</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832 843,34   </w:t>
            </w:r>
          </w:p>
        </w:tc>
      </w:tr>
      <w:tr w:rsidR="008440A4" w:rsidRPr="00D4105C" w:rsidTr="008440A4">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61</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419</w:t>
            </w:r>
          </w:p>
        </w:tc>
        <w:tc>
          <w:tcPr>
            <w:tcW w:w="169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1 071 254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157</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1 062 654,31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576</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1 068 909,67   </w:t>
            </w:r>
          </w:p>
        </w:tc>
      </w:tr>
      <w:tr w:rsidR="008440A4" w:rsidRPr="00D4105C" w:rsidTr="008440A4">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62</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272</w:t>
            </w:r>
          </w:p>
        </w:tc>
        <w:tc>
          <w:tcPr>
            <w:tcW w:w="169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844 711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104</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839 824,62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376</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843 359,24   </w:t>
            </w:r>
          </w:p>
        </w:tc>
      </w:tr>
      <w:tr w:rsidR="008440A4" w:rsidRPr="00D4105C" w:rsidTr="008440A4">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63</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63</w:t>
            </w:r>
          </w:p>
        </w:tc>
        <w:tc>
          <w:tcPr>
            <w:tcW w:w="169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913 220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75</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912 465,07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138</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912 809,62   </w:t>
            </w:r>
          </w:p>
        </w:tc>
      </w:tr>
      <w:tr w:rsidR="008440A4" w:rsidRPr="00D4105C" w:rsidTr="008440A4">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64</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34</w:t>
            </w:r>
          </w:p>
        </w:tc>
        <w:tc>
          <w:tcPr>
            <w:tcW w:w="169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962 519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37</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1 043 538,12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71</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1 004 740,41   </w:t>
            </w:r>
          </w:p>
        </w:tc>
      </w:tr>
      <w:tr w:rsidR="008440A4" w:rsidRPr="00D4105C" w:rsidTr="008440A4">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65</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23</w:t>
            </w:r>
          </w:p>
        </w:tc>
        <w:tc>
          <w:tcPr>
            <w:tcW w:w="169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1 030 658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18</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861 873,59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41</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956 557,55   </w:t>
            </w:r>
          </w:p>
        </w:tc>
      </w:tr>
      <w:tr w:rsidR="008440A4" w:rsidRPr="00D4105C" w:rsidTr="008440A4">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66</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13</w:t>
            </w:r>
          </w:p>
        </w:tc>
        <w:tc>
          <w:tcPr>
            <w:tcW w:w="169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801 222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10</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778 465,65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23</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791 327,82   </w:t>
            </w:r>
          </w:p>
        </w:tc>
      </w:tr>
      <w:tr w:rsidR="008440A4" w:rsidRPr="00D4105C" w:rsidTr="008440A4">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67</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11</w:t>
            </w:r>
          </w:p>
        </w:tc>
        <w:tc>
          <w:tcPr>
            <w:tcW w:w="169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1 284 433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2</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1 077 776,13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13</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1 252 639,92   </w:t>
            </w:r>
          </w:p>
        </w:tc>
      </w:tr>
      <w:tr w:rsidR="008440A4" w:rsidRPr="00D4105C" w:rsidTr="008440A4">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68</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8</w:t>
            </w:r>
          </w:p>
        </w:tc>
        <w:tc>
          <w:tcPr>
            <w:tcW w:w="169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1 099 634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6</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1 101 652,46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14</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1 100 498,85   </w:t>
            </w:r>
          </w:p>
        </w:tc>
      </w:tr>
      <w:tr w:rsidR="008440A4" w:rsidRPr="00D4105C" w:rsidTr="008440A4">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69</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6</w:t>
            </w:r>
          </w:p>
        </w:tc>
        <w:tc>
          <w:tcPr>
            <w:tcW w:w="169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1 042 493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2</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1 333 812,30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8</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1 115 322,67   </w:t>
            </w:r>
          </w:p>
        </w:tc>
      </w:tr>
      <w:tr w:rsidR="008440A4" w:rsidRPr="00D4105C" w:rsidTr="008440A4">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70</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4</w:t>
            </w:r>
          </w:p>
        </w:tc>
        <w:tc>
          <w:tcPr>
            <w:tcW w:w="169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1 483 215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2</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1 612 804,60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6</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1 526 411,82   </w:t>
            </w:r>
          </w:p>
        </w:tc>
      </w:tr>
      <w:tr w:rsidR="008440A4" w:rsidRPr="00D4105C" w:rsidTr="008440A4">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71</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2</w:t>
            </w:r>
          </w:p>
        </w:tc>
        <w:tc>
          <w:tcPr>
            <w:tcW w:w="169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742 034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2</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742 033,95   </w:t>
            </w:r>
          </w:p>
        </w:tc>
      </w:tr>
      <w:tr w:rsidR="008440A4" w:rsidRPr="00D4105C" w:rsidTr="008440A4">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72</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4</w:t>
            </w:r>
          </w:p>
        </w:tc>
        <w:tc>
          <w:tcPr>
            <w:tcW w:w="169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1 350 833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4</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1 350 832,88   </w:t>
            </w:r>
          </w:p>
        </w:tc>
      </w:tr>
      <w:tr w:rsidR="008440A4" w:rsidRPr="00D4105C" w:rsidTr="008440A4">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73</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1</w:t>
            </w:r>
          </w:p>
        </w:tc>
        <w:tc>
          <w:tcPr>
            <w:tcW w:w="169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1 569 406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1</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1 569 406,30   </w:t>
            </w:r>
          </w:p>
        </w:tc>
      </w:tr>
      <w:tr w:rsidR="008440A4" w:rsidRPr="00D4105C" w:rsidTr="008440A4">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74</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w:t>
            </w:r>
          </w:p>
        </w:tc>
        <w:tc>
          <w:tcPr>
            <w:tcW w:w="169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1</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649320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1</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649 320,00   </w:t>
            </w:r>
          </w:p>
        </w:tc>
      </w:tr>
      <w:tr w:rsidR="008440A4" w:rsidRPr="00D4105C" w:rsidTr="008440A4">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75</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4</w:t>
            </w:r>
          </w:p>
        </w:tc>
        <w:tc>
          <w:tcPr>
            <w:tcW w:w="169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955 251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4</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955 251,14   </w:t>
            </w:r>
          </w:p>
        </w:tc>
      </w:tr>
      <w:tr w:rsidR="008440A4" w:rsidRPr="00D4105C" w:rsidTr="008440A4">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80</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1</w:t>
            </w:r>
          </w:p>
        </w:tc>
        <w:tc>
          <w:tcPr>
            <w:tcW w:w="169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1 345 571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1</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1 345 570,50   </w:t>
            </w:r>
          </w:p>
        </w:tc>
      </w:tr>
      <w:tr w:rsidR="008440A4" w:rsidRPr="00D4105C" w:rsidTr="008440A4">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85</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1</w:t>
            </w:r>
          </w:p>
        </w:tc>
        <w:tc>
          <w:tcPr>
            <w:tcW w:w="169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2 856 947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w:t>
            </w:r>
          </w:p>
        </w:tc>
        <w:tc>
          <w:tcPr>
            <w:tcW w:w="959"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jc w:val="right"/>
              <w:rPr>
                <w:rFonts w:ascii="Calibri" w:hAnsi="Calibri" w:cs="Calibri"/>
                <w:color w:val="000000"/>
                <w:sz w:val="22"/>
                <w:szCs w:val="22"/>
              </w:rPr>
            </w:pPr>
            <w:r w:rsidRPr="00D4105C">
              <w:rPr>
                <w:rFonts w:ascii="Calibri" w:hAnsi="Calibri" w:cs="Calibri"/>
                <w:color w:val="000000"/>
                <w:sz w:val="22"/>
                <w:szCs w:val="22"/>
              </w:rPr>
              <w:t>1</w:t>
            </w:r>
          </w:p>
        </w:tc>
        <w:tc>
          <w:tcPr>
            <w:tcW w:w="1500" w:type="dxa"/>
            <w:tcBorders>
              <w:top w:val="nil"/>
              <w:left w:val="nil"/>
              <w:bottom w:val="single" w:sz="4" w:space="0" w:color="auto"/>
              <w:right w:val="single" w:sz="4" w:space="0" w:color="auto"/>
            </w:tcBorders>
            <w:shd w:val="clear" w:color="auto" w:fill="auto"/>
            <w:noWrap/>
            <w:vAlign w:val="bottom"/>
            <w:hideMark/>
          </w:tcPr>
          <w:p w:rsidR="008440A4" w:rsidRPr="00D4105C" w:rsidRDefault="008440A4">
            <w:pPr>
              <w:rPr>
                <w:rFonts w:ascii="Calibri" w:hAnsi="Calibri" w:cs="Calibri"/>
                <w:color w:val="000000"/>
                <w:sz w:val="22"/>
                <w:szCs w:val="22"/>
              </w:rPr>
            </w:pPr>
            <w:r w:rsidRPr="00D4105C">
              <w:rPr>
                <w:rFonts w:ascii="Calibri" w:hAnsi="Calibri" w:cs="Calibri"/>
                <w:color w:val="000000"/>
                <w:sz w:val="22"/>
                <w:szCs w:val="22"/>
              </w:rPr>
              <w:t xml:space="preserve">    2 856 947,05   </w:t>
            </w:r>
          </w:p>
        </w:tc>
      </w:tr>
    </w:tbl>
    <w:p w:rsidR="008440A4" w:rsidRPr="00D4105C" w:rsidRDefault="008440A4" w:rsidP="008B18A3">
      <w:pPr>
        <w:pStyle w:val="Prrafodelista"/>
        <w:autoSpaceDE w:val="0"/>
        <w:autoSpaceDN w:val="0"/>
        <w:adjustRightInd w:val="0"/>
        <w:ind w:left="0"/>
        <w:jc w:val="both"/>
        <w:rPr>
          <w:sz w:val="28"/>
        </w:rPr>
      </w:pPr>
    </w:p>
    <w:p w:rsidR="008440A4" w:rsidRPr="00D4105C" w:rsidRDefault="008440A4" w:rsidP="008B18A3">
      <w:pPr>
        <w:pStyle w:val="Prrafodelista"/>
        <w:autoSpaceDE w:val="0"/>
        <w:autoSpaceDN w:val="0"/>
        <w:adjustRightInd w:val="0"/>
        <w:ind w:left="0"/>
        <w:jc w:val="both"/>
        <w:rPr>
          <w:sz w:val="28"/>
        </w:rPr>
      </w:pPr>
    </w:p>
    <w:p w:rsidR="008440A4" w:rsidRPr="00D4105C" w:rsidRDefault="008440A4" w:rsidP="008B18A3">
      <w:pPr>
        <w:pStyle w:val="Prrafodelista"/>
        <w:autoSpaceDE w:val="0"/>
        <w:autoSpaceDN w:val="0"/>
        <w:adjustRightInd w:val="0"/>
        <w:ind w:left="0"/>
        <w:jc w:val="both"/>
        <w:rPr>
          <w:sz w:val="28"/>
        </w:rPr>
      </w:pPr>
      <w:r w:rsidRPr="00D4105C">
        <w:rPr>
          <w:sz w:val="28"/>
        </w:rPr>
        <w:t>JUBILADOS Y PENSIONADOS</w:t>
      </w:r>
    </w:p>
    <w:tbl>
      <w:tblPr>
        <w:tblW w:w="10206" w:type="dxa"/>
        <w:tblCellMar>
          <w:left w:w="70" w:type="dxa"/>
          <w:right w:w="70" w:type="dxa"/>
        </w:tblCellMar>
        <w:tblLook w:val="04A0" w:firstRow="1" w:lastRow="0" w:firstColumn="1" w:lastColumn="0" w:noHBand="0" w:noVBand="1"/>
      </w:tblPr>
      <w:tblGrid>
        <w:gridCol w:w="1200"/>
        <w:gridCol w:w="922"/>
        <w:gridCol w:w="1638"/>
        <w:gridCol w:w="959"/>
        <w:gridCol w:w="1667"/>
        <w:gridCol w:w="1059"/>
        <w:gridCol w:w="1622"/>
        <w:gridCol w:w="1139"/>
      </w:tblGrid>
      <w:tr w:rsidR="00FB0AB7" w:rsidRPr="00D4105C" w:rsidTr="00A679AE">
        <w:trPr>
          <w:trHeight w:val="284"/>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922" w:type="dxa"/>
            <w:tcBorders>
              <w:top w:val="single" w:sz="4" w:space="0" w:color="auto"/>
              <w:left w:val="nil"/>
              <w:bottom w:val="single" w:sz="4" w:space="0" w:color="auto"/>
              <w:right w:val="single" w:sz="4" w:space="0" w:color="auto"/>
            </w:tcBorders>
            <w:shd w:val="clear" w:color="auto" w:fill="auto"/>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2597" w:type="dxa"/>
            <w:gridSpan w:val="2"/>
            <w:tcBorders>
              <w:top w:val="single" w:sz="4" w:space="0" w:color="auto"/>
              <w:left w:val="nil"/>
              <w:bottom w:val="single" w:sz="4" w:space="0" w:color="auto"/>
              <w:right w:val="single" w:sz="4" w:space="0" w:color="auto"/>
            </w:tcBorders>
            <w:shd w:val="clear" w:color="auto" w:fill="auto"/>
            <w:vAlign w:val="bottom"/>
            <w:hideMark/>
          </w:tcPr>
          <w:p w:rsidR="00FB0AB7" w:rsidRPr="00D4105C" w:rsidRDefault="00FB0AB7" w:rsidP="00FB0AB7">
            <w:pPr>
              <w:jc w:val="cente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MUJERES</w:t>
            </w:r>
          </w:p>
        </w:tc>
        <w:tc>
          <w:tcPr>
            <w:tcW w:w="2726" w:type="dxa"/>
            <w:gridSpan w:val="2"/>
            <w:tcBorders>
              <w:top w:val="single" w:sz="4" w:space="0" w:color="auto"/>
              <w:left w:val="nil"/>
              <w:bottom w:val="single" w:sz="4" w:space="0" w:color="auto"/>
              <w:right w:val="single" w:sz="4" w:space="0" w:color="auto"/>
            </w:tcBorders>
            <w:shd w:val="clear" w:color="auto" w:fill="auto"/>
            <w:vAlign w:val="bottom"/>
            <w:hideMark/>
          </w:tcPr>
          <w:p w:rsidR="00FB0AB7" w:rsidRPr="00D4105C" w:rsidRDefault="00FB0AB7" w:rsidP="00FB0AB7">
            <w:pPr>
              <w:jc w:val="cente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HOMBRES</w:t>
            </w:r>
          </w:p>
        </w:tc>
        <w:tc>
          <w:tcPr>
            <w:tcW w:w="2761" w:type="dxa"/>
            <w:gridSpan w:val="2"/>
            <w:tcBorders>
              <w:top w:val="single" w:sz="4" w:space="0" w:color="auto"/>
              <w:left w:val="nil"/>
              <w:bottom w:val="single" w:sz="4" w:space="0" w:color="auto"/>
              <w:right w:val="single" w:sz="4" w:space="0" w:color="auto"/>
            </w:tcBorders>
            <w:shd w:val="clear" w:color="auto" w:fill="auto"/>
            <w:vAlign w:val="bottom"/>
            <w:hideMark/>
          </w:tcPr>
          <w:p w:rsidR="00FB0AB7" w:rsidRPr="00D4105C" w:rsidRDefault="00FB0AB7" w:rsidP="00FB0AB7">
            <w:pPr>
              <w:jc w:val="cente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TOTALES</w:t>
            </w:r>
          </w:p>
        </w:tc>
      </w:tr>
      <w:tr w:rsidR="001A2418" w:rsidRPr="00D4105C" w:rsidTr="00A679AE">
        <w:trPr>
          <w:trHeight w:val="284"/>
        </w:trPr>
        <w:tc>
          <w:tcPr>
            <w:tcW w:w="1200" w:type="dxa"/>
            <w:tcBorders>
              <w:top w:val="nil"/>
              <w:left w:val="single" w:sz="4" w:space="0" w:color="auto"/>
              <w:bottom w:val="single" w:sz="4" w:space="0" w:color="auto"/>
              <w:right w:val="single" w:sz="4" w:space="0" w:color="auto"/>
            </w:tcBorders>
            <w:shd w:val="clear" w:color="D9E1F2" w:fill="D9E1F2"/>
            <w:vAlign w:val="center"/>
            <w:hideMark/>
          </w:tcPr>
          <w:p w:rsidR="00FB0AB7" w:rsidRPr="00D4105C" w:rsidRDefault="00FB0AB7" w:rsidP="00FB0AB7">
            <w:pPr>
              <w:rPr>
                <w:rFonts w:ascii="Calibri" w:hAnsi="Calibri" w:cs="Calibri"/>
                <w:b/>
                <w:bCs/>
                <w:color w:val="000000"/>
                <w:sz w:val="22"/>
                <w:szCs w:val="22"/>
                <w:lang w:val="es-CR" w:eastAsia="es-CR"/>
              </w:rPr>
            </w:pPr>
            <w:r w:rsidRPr="00D4105C">
              <w:rPr>
                <w:rFonts w:ascii="Calibri" w:hAnsi="Calibri" w:cs="Calibri"/>
                <w:b/>
                <w:bCs/>
                <w:color w:val="000000"/>
                <w:sz w:val="22"/>
                <w:szCs w:val="22"/>
                <w:lang w:val="es-CR" w:eastAsia="es-CR"/>
              </w:rPr>
              <w:t>TIPO DE DERECHO</w:t>
            </w:r>
          </w:p>
        </w:tc>
        <w:tc>
          <w:tcPr>
            <w:tcW w:w="922" w:type="dxa"/>
            <w:tcBorders>
              <w:top w:val="nil"/>
              <w:left w:val="nil"/>
              <w:bottom w:val="single" w:sz="4" w:space="0" w:color="auto"/>
              <w:right w:val="single" w:sz="4" w:space="0" w:color="auto"/>
            </w:tcBorders>
            <w:shd w:val="clear" w:color="D9E1F2" w:fill="D9E1F2"/>
            <w:vAlign w:val="center"/>
            <w:hideMark/>
          </w:tcPr>
          <w:p w:rsidR="00FB0AB7" w:rsidRPr="00D4105C" w:rsidRDefault="00FB0AB7" w:rsidP="00FB0AB7">
            <w:pPr>
              <w:jc w:val="center"/>
              <w:rPr>
                <w:rFonts w:ascii="Calibri" w:hAnsi="Calibri" w:cs="Calibri"/>
                <w:b/>
                <w:bCs/>
                <w:color w:val="000000"/>
                <w:sz w:val="22"/>
                <w:szCs w:val="22"/>
                <w:lang w:val="es-CR" w:eastAsia="es-CR"/>
              </w:rPr>
            </w:pPr>
            <w:r w:rsidRPr="00D4105C">
              <w:rPr>
                <w:rFonts w:ascii="Calibri" w:hAnsi="Calibri" w:cs="Calibri"/>
                <w:b/>
                <w:bCs/>
                <w:color w:val="000000"/>
                <w:sz w:val="22"/>
                <w:szCs w:val="22"/>
                <w:lang w:val="es-CR" w:eastAsia="es-CR"/>
              </w:rPr>
              <w:t>EDAD</w:t>
            </w:r>
          </w:p>
        </w:tc>
        <w:tc>
          <w:tcPr>
            <w:tcW w:w="1638" w:type="dxa"/>
            <w:tcBorders>
              <w:top w:val="nil"/>
              <w:left w:val="nil"/>
              <w:bottom w:val="single" w:sz="4" w:space="0" w:color="auto"/>
              <w:right w:val="single" w:sz="4" w:space="0" w:color="auto"/>
            </w:tcBorders>
            <w:shd w:val="clear" w:color="D9E1F2" w:fill="D9E1F2"/>
            <w:vAlign w:val="bottom"/>
            <w:hideMark/>
          </w:tcPr>
          <w:p w:rsidR="00FB0AB7" w:rsidRPr="00D4105C" w:rsidRDefault="00FB0AB7" w:rsidP="00FB0AB7">
            <w:pPr>
              <w:jc w:val="right"/>
              <w:rPr>
                <w:rFonts w:ascii="Calibri" w:hAnsi="Calibri" w:cs="Calibri"/>
                <w:b/>
                <w:bCs/>
                <w:color w:val="000000"/>
                <w:sz w:val="22"/>
                <w:szCs w:val="22"/>
                <w:lang w:val="es-CR" w:eastAsia="es-CR"/>
              </w:rPr>
            </w:pPr>
            <w:r w:rsidRPr="00D4105C">
              <w:rPr>
                <w:rFonts w:ascii="Calibri" w:hAnsi="Calibri" w:cs="Calibri"/>
                <w:b/>
                <w:bCs/>
                <w:color w:val="000000"/>
                <w:sz w:val="22"/>
                <w:szCs w:val="22"/>
                <w:lang w:val="es-CR" w:eastAsia="es-CR"/>
              </w:rPr>
              <w:t xml:space="preserve">Monto </w:t>
            </w:r>
            <w:r w:rsidR="001A2418" w:rsidRPr="00D4105C">
              <w:rPr>
                <w:rFonts w:ascii="Calibri" w:hAnsi="Calibri" w:cs="Calibri"/>
                <w:b/>
                <w:bCs/>
                <w:color w:val="000000"/>
                <w:sz w:val="22"/>
                <w:szCs w:val="22"/>
                <w:lang w:val="es-CR" w:eastAsia="es-CR"/>
              </w:rPr>
              <w:t>Pensión</w:t>
            </w:r>
            <w:r w:rsidRPr="00D4105C">
              <w:rPr>
                <w:rFonts w:ascii="Calibri" w:hAnsi="Calibri" w:cs="Calibri"/>
                <w:b/>
                <w:bCs/>
                <w:color w:val="000000"/>
                <w:sz w:val="22"/>
                <w:szCs w:val="22"/>
                <w:lang w:val="es-CR" w:eastAsia="es-CR"/>
              </w:rPr>
              <w:t xml:space="preserve"> Promedio</w:t>
            </w:r>
          </w:p>
        </w:tc>
        <w:tc>
          <w:tcPr>
            <w:tcW w:w="959" w:type="dxa"/>
            <w:tcBorders>
              <w:top w:val="nil"/>
              <w:left w:val="nil"/>
              <w:bottom w:val="single" w:sz="4" w:space="0" w:color="auto"/>
              <w:right w:val="single" w:sz="4" w:space="0" w:color="auto"/>
            </w:tcBorders>
            <w:shd w:val="clear" w:color="D9E1F2" w:fill="D9E1F2"/>
            <w:vAlign w:val="center"/>
            <w:hideMark/>
          </w:tcPr>
          <w:p w:rsidR="00FB0AB7" w:rsidRPr="00D4105C" w:rsidRDefault="00FB0AB7" w:rsidP="001A2418">
            <w:pPr>
              <w:jc w:val="right"/>
              <w:rPr>
                <w:rFonts w:ascii="Calibri" w:hAnsi="Calibri" w:cs="Calibri"/>
                <w:b/>
                <w:bCs/>
                <w:color w:val="000000"/>
                <w:sz w:val="22"/>
                <w:szCs w:val="22"/>
                <w:lang w:val="es-CR" w:eastAsia="es-CR"/>
              </w:rPr>
            </w:pPr>
            <w:r w:rsidRPr="00D4105C">
              <w:rPr>
                <w:rFonts w:ascii="Calibri" w:hAnsi="Calibri" w:cs="Calibri"/>
                <w:b/>
                <w:bCs/>
                <w:color w:val="000000"/>
                <w:sz w:val="22"/>
                <w:szCs w:val="22"/>
                <w:lang w:val="es-CR" w:eastAsia="es-CR"/>
              </w:rPr>
              <w:t>Cantidad</w:t>
            </w:r>
          </w:p>
        </w:tc>
        <w:tc>
          <w:tcPr>
            <w:tcW w:w="1667" w:type="dxa"/>
            <w:tcBorders>
              <w:top w:val="nil"/>
              <w:left w:val="nil"/>
              <w:bottom w:val="single" w:sz="4" w:space="0" w:color="auto"/>
              <w:right w:val="single" w:sz="4" w:space="0" w:color="auto"/>
            </w:tcBorders>
            <w:shd w:val="clear" w:color="D9E1F2" w:fill="D9E1F2"/>
            <w:vAlign w:val="bottom"/>
            <w:hideMark/>
          </w:tcPr>
          <w:p w:rsidR="00FB0AB7" w:rsidRPr="00D4105C" w:rsidRDefault="00FB0AB7" w:rsidP="001A2418">
            <w:pPr>
              <w:jc w:val="right"/>
              <w:rPr>
                <w:rFonts w:ascii="Calibri" w:hAnsi="Calibri" w:cs="Calibri"/>
                <w:b/>
                <w:bCs/>
                <w:color w:val="000000"/>
                <w:sz w:val="22"/>
                <w:szCs w:val="22"/>
                <w:lang w:val="es-CR" w:eastAsia="es-CR"/>
              </w:rPr>
            </w:pPr>
            <w:r w:rsidRPr="00D4105C">
              <w:rPr>
                <w:rFonts w:ascii="Calibri" w:hAnsi="Calibri" w:cs="Calibri"/>
                <w:b/>
                <w:bCs/>
                <w:color w:val="000000"/>
                <w:sz w:val="22"/>
                <w:szCs w:val="22"/>
                <w:lang w:val="es-CR" w:eastAsia="es-CR"/>
              </w:rPr>
              <w:t xml:space="preserve"> Monto </w:t>
            </w:r>
            <w:r w:rsidR="001A2418" w:rsidRPr="00D4105C">
              <w:rPr>
                <w:rFonts w:ascii="Calibri" w:hAnsi="Calibri" w:cs="Calibri"/>
                <w:b/>
                <w:bCs/>
                <w:color w:val="000000"/>
                <w:sz w:val="22"/>
                <w:szCs w:val="22"/>
                <w:lang w:val="es-CR" w:eastAsia="es-CR"/>
              </w:rPr>
              <w:t>Pensión</w:t>
            </w:r>
            <w:r w:rsidRPr="00D4105C">
              <w:rPr>
                <w:rFonts w:ascii="Calibri" w:hAnsi="Calibri" w:cs="Calibri"/>
                <w:b/>
                <w:bCs/>
                <w:color w:val="000000"/>
                <w:sz w:val="22"/>
                <w:szCs w:val="22"/>
                <w:lang w:val="es-CR" w:eastAsia="es-CR"/>
              </w:rPr>
              <w:t xml:space="preserve"> Promedio </w:t>
            </w:r>
          </w:p>
        </w:tc>
        <w:tc>
          <w:tcPr>
            <w:tcW w:w="1059" w:type="dxa"/>
            <w:tcBorders>
              <w:top w:val="nil"/>
              <w:left w:val="nil"/>
              <w:bottom w:val="single" w:sz="4" w:space="0" w:color="auto"/>
              <w:right w:val="single" w:sz="4" w:space="0" w:color="auto"/>
            </w:tcBorders>
            <w:shd w:val="clear" w:color="D9E1F2" w:fill="D9E1F2"/>
            <w:vAlign w:val="center"/>
            <w:hideMark/>
          </w:tcPr>
          <w:p w:rsidR="00FB0AB7" w:rsidRPr="00D4105C" w:rsidRDefault="00FB0AB7" w:rsidP="001A2418">
            <w:pPr>
              <w:jc w:val="right"/>
              <w:rPr>
                <w:rFonts w:ascii="Calibri" w:hAnsi="Calibri" w:cs="Calibri"/>
                <w:b/>
                <w:bCs/>
                <w:color w:val="000000"/>
                <w:sz w:val="22"/>
                <w:szCs w:val="22"/>
                <w:lang w:val="es-CR" w:eastAsia="es-CR"/>
              </w:rPr>
            </w:pPr>
            <w:r w:rsidRPr="00D4105C">
              <w:rPr>
                <w:rFonts w:ascii="Calibri" w:hAnsi="Calibri" w:cs="Calibri"/>
                <w:b/>
                <w:bCs/>
                <w:color w:val="000000"/>
                <w:sz w:val="22"/>
                <w:szCs w:val="22"/>
                <w:lang w:val="es-CR" w:eastAsia="es-CR"/>
              </w:rPr>
              <w:t>Cantidad</w:t>
            </w:r>
          </w:p>
        </w:tc>
        <w:tc>
          <w:tcPr>
            <w:tcW w:w="1622" w:type="dxa"/>
            <w:tcBorders>
              <w:top w:val="nil"/>
              <w:left w:val="nil"/>
              <w:bottom w:val="single" w:sz="4" w:space="0" w:color="auto"/>
              <w:right w:val="single" w:sz="4" w:space="0" w:color="auto"/>
            </w:tcBorders>
            <w:shd w:val="clear" w:color="D9E1F2" w:fill="D9E1F2"/>
            <w:vAlign w:val="bottom"/>
            <w:hideMark/>
          </w:tcPr>
          <w:p w:rsidR="00FB0AB7" w:rsidRPr="00D4105C" w:rsidRDefault="00FB0AB7" w:rsidP="001A2418">
            <w:pPr>
              <w:jc w:val="right"/>
              <w:rPr>
                <w:rFonts w:ascii="Calibri" w:hAnsi="Calibri" w:cs="Calibri"/>
                <w:b/>
                <w:bCs/>
                <w:color w:val="000000"/>
                <w:sz w:val="22"/>
                <w:szCs w:val="22"/>
                <w:lang w:val="es-CR" w:eastAsia="es-CR"/>
              </w:rPr>
            </w:pPr>
            <w:r w:rsidRPr="00D4105C">
              <w:rPr>
                <w:rFonts w:ascii="Calibri" w:hAnsi="Calibri" w:cs="Calibri"/>
                <w:b/>
                <w:bCs/>
                <w:color w:val="000000"/>
                <w:sz w:val="22"/>
                <w:szCs w:val="22"/>
                <w:lang w:val="es-CR" w:eastAsia="es-CR"/>
              </w:rPr>
              <w:t xml:space="preserve"> Monto </w:t>
            </w:r>
            <w:r w:rsidR="001A2418" w:rsidRPr="00D4105C">
              <w:rPr>
                <w:rFonts w:ascii="Calibri" w:hAnsi="Calibri" w:cs="Calibri"/>
                <w:b/>
                <w:bCs/>
                <w:color w:val="000000"/>
                <w:sz w:val="22"/>
                <w:szCs w:val="22"/>
                <w:lang w:val="es-CR" w:eastAsia="es-CR"/>
              </w:rPr>
              <w:t>Pensión</w:t>
            </w:r>
            <w:r w:rsidRPr="00D4105C">
              <w:rPr>
                <w:rFonts w:ascii="Calibri" w:hAnsi="Calibri" w:cs="Calibri"/>
                <w:b/>
                <w:bCs/>
                <w:color w:val="000000"/>
                <w:sz w:val="22"/>
                <w:szCs w:val="22"/>
                <w:lang w:val="es-CR" w:eastAsia="es-CR"/>
              </w:rPr>
              <w:t xml:space="preserve"> Promedio </w:t>
            </w:r>
          </w:p>
        </w:tc>
        <w:tc>
          <w:tcPr>
            <w:tcW w:w="1139" w:type="dxa"/>
            <w:tcBorders>
              <w:top w:val="nil"/>
              <w:left w:val="nil"/>
              <w:bottom w:val="single" w:sz="4" w:space="0" w:color="auto"/>
              <w:right w:val="single" w:sz="4" w:space="0" w:color="auto"/>
            </w:tcBorders>
            <w:shd w:val="clear" w:color="D9E1F2" w:fill="D9E1F2"/>
            <w:vAlign w:val="center"/>
            <w:hideMark/>
          </w:tcPr>
          <w:p w:rsidR="00FB0AB7" w:rsidRPr="00D4105C" w:rsidRDefault="00FB0AB7" w:rsidP="001A2418">
            <w:pPr>
              <w:jc w:val="right"/>
              <w:rPr>
                <w:rFonts w:ascii="Calibri" w:hAnsi="Calibri" w:cs="Calibri"/>
                <w:b/>
                <w:bCs/>
                <w:color w:val="000000"/>
                <w:sz w:val="22"/>
                <w:szCs w:val="22"/>
                <w:lang w:val="es-CR" w:eastAsia="es-CR"/>
              </w:rPr>
            </w:pPr>
            <w:r w:rsidRPr="00D4105C">
              <w:rPr>
                <w:rFonts w:ascii="Calibri" w:hAnsi="Calibri" w:cs="Calibri"/>
                <w:b/>
                <w:bCs/>
                <w:color w:val="000000"/>
                <w:sz w:val="22"/>
                <w:szCs w:val="22"/>
                <w:lang w:val="es-CR" w:eastAsia="es-CR"/>
              </w:rPr>
              <w:t>Cantidad</w:t>
            </w:r>
          </w:p>
        </w:tc>
      </w:tr>
      <w:tr w:rsidR="001A2418" w:rsidRPr="00D4105C" w:rsidTr="00A679AE">
        <w:trPr>
          <w:trHeight w:val="170"/>
        </w:trPr>
        <w:tc>
          <w:tcPr>
            <w:tcW w:w="1200" w:type="dxa"/>
            <w:vMerge w:val="restart"/>
            <w:tcBorders>
              <w:top w:val="nil"/>
              <w:left w:val="single" w:sz="4" w:space="0" w:color="auto"/>
              <w:bottom w:val="single" w:sz="4" w:space="0" w:color="auto"/>
              <w:right w:val="single" w:sz="4" w:space="0" w:color="auto"/>
            </w:tcBorders>
            <w:shd w:val="clear" w:color="000000" w:fill="FCE4D6"/>
            <w:textDirection w:val="tbLrV"/>
            <w:vAlign w:val="center"/>
            <w:hideMark/>
          </w:tcPr>
          <w:p w:rsidR="00FB0AB7" w:rsidRPr="00D4105C" w:rsidRDefault="00FB0AB7" w:rsidP="00FB0AB7">
            <w:pPr>
              <w:jc w:val="center"/>
              <w:rPr>
                <w:rFonts w:ascii="Calibri" w:hAnsi="Calibri" w:cs="Calibri"/>
                <w:color w:val="000000"/>
                <w:sz w:val="28"/>
                <w:szCs w:val="28"/>
                <w:lang w:val="es-CR" w:eastAsia="es-CR"/>
              </w:rPr>
            </w:pPr>
            <w:r w:rsidRPr="00D4105C">
              <w:rPr>
                <w:rFonts w:ascii="Calibri" w:hAnsi="Calibri" w:cs="Calibri"/>
                <w:color w:val="000000"/>
                <w:sz w:val="28"/>
                <w:szCs w:val="28"/>
                <w:lang w:val="es-CR" w:eastAsia="es-CR"/>
              </w:rPr>
              <w:t>VIUDAS</w:t>
            </w: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26</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18 225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18 225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29</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16 270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16 270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30</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17 224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17 224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31</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46 262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46 262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32</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34 726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34 726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33</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75 866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29 238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52 552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34</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66 758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12 749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55 957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35</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8 738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8 738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36</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38 376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38 376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37</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15 621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15 621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38</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16 339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56 084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22 017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39</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27 929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7 796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21 218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40</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33 475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16 002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26 486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41</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35 616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21 379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32 057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42</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16 528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16 528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43</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16 336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16 336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44</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52 632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68 220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56 096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9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45</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32 858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8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54 322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35 242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9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46</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56 882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45 677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53 680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47</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31 962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24 566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30 729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48</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42 275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10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51 746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43 853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12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49</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38 948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9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9 054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31 474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12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50</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42 313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42 313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51</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41 569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11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47 284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43 355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16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52</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44 601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9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58 985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50 354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15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53</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22 807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10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16 943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21 132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14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54</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26 353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12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73 239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35 730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15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55</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37 682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15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85 342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43 289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17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56</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65 459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16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17 039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60 079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18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57</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64 571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14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88 961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68 875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17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58</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69 547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20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40 792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65 796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23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59</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70 631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22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24 980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65 152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25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60</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50 004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29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23 985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48 326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31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61</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47 649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22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26 435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45 103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25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62</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60 698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29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57 351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60 047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36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63</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51 700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22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120 790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62 329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26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64</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62 559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33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67 929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8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63 607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41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65</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79 288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28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61 925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77 118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32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66</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85 708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21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40 326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74 362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28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67</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65 508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39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46 024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62 543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46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68</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67 780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26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14 432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65 804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27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69</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38 462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22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74 727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44 041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26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70</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73 445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27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86 321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75 786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33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71</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52 733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23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75 412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56 093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27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72</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57 348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30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49 250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55 816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37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73</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48 117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26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59 060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49 576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30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74</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59 147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23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35 398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13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50 571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36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75</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70 240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18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25 749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57 782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25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76</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53 988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19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67 666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55 853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22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77</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28 682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20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38 938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9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31 865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29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78</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60 538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19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41 517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57 945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22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79</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25 671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11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28 606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26 300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14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80</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54 156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18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26 390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52 694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19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81</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51 710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19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28 846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49 532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21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82</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59 612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15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27 008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55 776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17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83</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61 097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22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24 470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58 045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24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84</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45 108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12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43 824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44 787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16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85</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20 911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12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29 828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22 694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15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86</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38 783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11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5 000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35 968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12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87</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49 496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54 904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51 524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8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88</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42 282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14 646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35 373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8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89</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46 058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8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15 629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42 677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9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90</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34 194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22 274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31 810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91</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21 107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10 267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17 494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92</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29 171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19 572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25 971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93</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37 696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37 696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94</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37 073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37 073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96</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34 541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5 389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24 824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98</w:t>
            </w:r>
          </w:p>
        </w:tc>
        <w:tc>
          <w:tcPr>
            <w:tcW w:w="1638"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72 702   </w:t>
            </w:r>
          </w:p>
        </w:tc>
        <w:tc>
          <w:tcPr>
            <w:tcW w:w="9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67"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05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22"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72 702   </w:t>
            </w:r>
          </w:p>
        </w:tc>
        <w:tc>
          <w:tcPr>
            <w:tcW w:w="1139" w:type="dxa"/>
            <w:tcBorders>
              <w:top w:val="nil"/>
              <w:left w:val="nil"/>
              <w:bottom w:val="single" w:sz="4" w:space="0" w:color="auto"/>
              <w:right w:val="single" w:sz="4" w:space="0" w:color="auto"/>
            </w:tcBorders>
            <w:shd w:val="clear" w:color="000000" w:fill="FCE4D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r>
      <w:tr w:rsidR="001A2418" w:rsidRPr="00D4105C" w:rsidTr="00A679AE">
        <w:trPr>
          <w:trHeight w:val="170"/>
        </w:trPr>
        <w:tc>
          <w:tcPr>
            <w:tcW w:w="1200" w:type="dxa"/>
            <w:vMerge w:val="restart"/>
            <w:tcBorders>
              <w:top w:val="nil"/>
              <w:left w:val="single" w:sz="4" w:space="0" w:color="auto"/>
              <w:bottom w:val="single" w:sz="4" w:space="0" w:color="auto"/>
              <w:right w:val="single" w:sz="4" w:space="0" w:color="auto"/>
            </w:tcBorders>
            <w:shd w:val="clear" w:color="000000" w:fill="D9E1F2"/>
            <w:noWrap/>
            <w:textDirection w:val="tbLrV"/>
            <w:vAlign w:val="center"/>
            <w:hideMark/>
          </w:tcPr>
          <w:p w:rsidR="00FB0AB7" w:rsidRPr="00D4105C" w:rsidRDefault="00FB0AB7" w:rsidP="00FB0AB7">
            <w:pPr>
              <w:jc w:val="center"/>
              <w:rPr>
                <w:rFonts w:ascii="Calibri" w:hAnsi="Calibri" w:cs="Calibri"/>
                <w:color w:val="000000"/>
                <w:sz w:val="28"/>
                <w:szCs w:val="28"/>
                <w:lang w:val="es-CR" w:eastAsia="es-CR"/>
              </w:rPr>
            </w:pPr>
            <w:r w:rsidRPr="00D4105C">
              <w:rPr>
                <w:rFonts w:ascii="Calibri" w:hAnsi="Calibri" w:cs="Calibri"/>
                <w:color w:val="000000"/>
                <w:sz w:val="28"/>
                <w:szCs w:val="28"/>
                <w:lang w:val="es-CR" w:eastAsia="es-CR"/>
              </w:rPr>
              <w:t>HUERFANOS</w:t>
            </w:r>
          </w:p>
        </w:tc>
        <w:tc>
          <w:tcPr>
            <w:tcW w:w="9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1</w:t>
            </w:r>
          </w:p>
        </w:tc>
        <w:tc>
          <w:tcPr>
            <w:tcW w:w="1638"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9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67"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17 431   </w:t>
            </w:r>
          </w:p>
        </w:tc>
        <w:tc>
          <w:tcPr>
            <w:tcW w:w="10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17 431   </w:t>
            </w:r>
          </w:p>
        </w:tc>
        <w:tc>
          <w:tcPr>
            <w:tcW w:w="113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3</w:t>
            </w:r>
          </w:p>
        </w:tc>
        <w:tc>
          <w:tcPr>
            <w:tcW w:w="1638"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15 829   </w:t>
            </w:r>
          </w:p>
        </w:tc>
        <w:tc>
          <w:tcPr>
            <w:tcW w:w="9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c>
          <w:tcPr>
            <w:tcW w:w="1667"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9 762   </w:t>
            </w:r>
          </w:p>
        </w:tc>
        <w:tc>
          <w:tcPr>
            <w:tcW w:w="10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13 807   </w:t>
            </w:r>
          </w:p>
        </w:tc>
        <w:tc>
          <w:tcPr>
            <w:tcW w:w="113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4</w:t>
            </w:r>
          </w:p>
        </w:tc>
        <w:tc>
          <w:tcPr>
            <w:tcW w:w="1638"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18 157   </w:t>
            </w:r>
          </w:p>
        </w:tc>
        <w:tc>
          <w:tcPr>
            <w:tcW w:w="9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c>
          <w:tcPr>
            <w:tcW w:w="1667"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0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18 157   </w:t>
            </w:r>
          </w:p>
        </w:tc>
        <w:tc>
          <w:tcPr>
            <w:tcW w:w="113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5</w:t>
            </w:r>
          </w:p>
        </w:tc>
        <w:tc>
          <w:tcPr>
            <w:tcW w:w="1638"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28 410   </w:t>
            </w:r>
          </w:p>
        </w:tc>
        <w:tc>
          <w:tcPr>
            <w:tcW w:w="9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67"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14 515   </w:t>
            </w:r>
          </w:p>
        </w:tc>
        <w:tc>
          <w:tcPr>
            <w:tcW w:w="10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   </w:t>
            </w:r>
          </w:p>
        </w:tc>
        <w:tc>
          <w:tcPr>
            <w:tcW w:w="16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17 989   </w:t>
            </w:r>
          </w:p>
        </w:tc>
        <w:tc>
          <w:tcPr>
            <w:tcW w:w="113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6</w:t>
            </w:r>
          </w:p>
        </w:tc>
        <w:tc>
          <w:tcPr>
            <w:tcW w:w="1638"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9 469   </w:t>
            </w:r>
          </w:p>
        </w:tc>
        <w:tc>
          <w:tcPr>
            <w:tcW w:w="9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   </w:t>
            </w:r>
          </w:p>
        </w:tc>
        <w:tc>
          <w:tcPr>
            <w:tcW w:w="1667"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45 321   </w:t>
            </w:r>
          </w:p>
        </w:tc>
        <w:tc>
          <w:tcPr>
            <w:tcW w:w="10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18 432   </w:t>
            </w:r>
          </w:p>
        </w:tc>
        <w:tc>
          <w:tcPr>
            <w:tcW w:w="113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7</w:t>
            </w:r>
          </w:p>
        </w:tc>
        <w:tc>
          <w:tcPr>
            <w:tcW w:w="1638"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9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67"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22 591   </w:t>
            </w:r>
          </w:p>
        </w:tc>
        <w:tc>
          <w:tcPr>
            <w:tcW w:w="10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   </w:t>
            </w:r>
          </w:p>
        </w:tc>
        <w:tc>
          <w:tcPr>
            <w:tcW w:w="16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22 591   </w:t>
            </w:r>
          </w:p>
        </w:tc>
        <w:tc>
          <w:tcPr>
            <w:tcW w:w="113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8</w:t>
            </w:r>
          </w:p>
        </w:tc>
        <w:tc>
          <w:tcPr>
            <w:tcW w:w="1638"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10 090   </w:t>
            </w:r>
          </w:p>
        </w:tc>
        <w:tc>
          <w:tcPr>
            <w:tcW w:w="9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67"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9 335   </w:t>
            </w:r>
          </w:p>
        </w:tc>
        <w:tc>
          <w:tcPr>
            <w:tcW w:w="10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   </w:t>
            </w:r>
          </w:p>
        </w:tc>
        <w:tc>
          <w:tcPr>
            <w:tcW w:w="16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9 461   </w:t>
            </w:r>
          </w:p>
        </w:tc>
        <w:tc>
          <w:tcPr>
            <w:tcW w:w="113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9</w:t>
            </w:r>
          </w:p>
        </w:tc>
        <w:tc>
          <w:tcPr>
            <w:tcW w:w="1638"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19 475   </w:t>
            </w:r>
          </w:p>
        </w:tc>
        <w:tc>
          <w:tcPr>
            <w:tcW w:w="9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   </w:t>
            </w:r>
          </w:p>
        </w:tc>
        <w:tc>
          <w:tcPr>
            <w:tcW w:w="1667"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12 527   </w:t>
            </w:r>
          </w:p>
        </w:tc>
        <w:tc>
          <w:tcPr>
            <w:tcW w:w="10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c>
          <w:tcPr>
            <w:tcW w:w="16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17 159   </w:t>
            </w:r>
          </w:p>
        </w:tc>
        <w:tc>
          <w:tcPr>
            <w:tcW w:w="113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10</w:t>
            </w:r>
          </w:p>
        </w:tc>
        <w:tc>
          <w:tcPr>
            <w:tcW w:w="1638"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13 966   </w:t>
            </w:r>
          </w:p>
        </w:tc>
        <w:tc>
          <w:tcPr>
            <w:tcW w:w="9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   </w:t>
            </w:r>
          </w:p>
        </w:tc>
        <w:tc>
          <w:tcPr>
            <w:tcW w:w="1667"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23 249   </w:t>
            </w:r>
          </w:p>
        </w:tc>
        <w:tc>
          <w:tcPr>
            <w:tcW w:w="10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   </w:t>
            </w:r>
          </w:p>
        </w:tc>
        <w:tc>
          <w:tcPr>
            <w:tcW w:w="16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20 155   </w:t>
            </w:r>
          </w:p>
        </w:tc>
        <w:tc>
          <w:tcPr>
            <w:tcW w:w="113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9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11</w:t>
            </w:r>
          </w:p>
        </w:tc>
        <w:tc>
          <w:tcPr>
            <w:tcW w:w="1638"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11 470   </w:t>
            </w:r>
          </w:p>
        </w:tc>
        <w:tc>
          <w:tcPr>
            <w:tcW w:w="9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   </w:t>
            </w:r>
          </w:p>
        </w:tc>
        <w:tc>
          <w:tcPr>
            <w:tcW w:w="1667"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17 941   </w:t>
            </w:r>
          </w:p>
        </w:tc>
        <w:tc>
          <w:tcPr>
            <w:tcW w:w="10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   </w:t>
            </w:r>
          </w:p>
        </w:tc>
        <w:tc>
          <w:tcPr>
            <w:tcW w:w="16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15 168   </w:t>
            </w:r>
          </w:p>
        </w:tc>
        <w:tc>
          <w:tcPr>
            <w:tcW w:w="113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12</w:t>
            </w:r>
          </w:p>
        </w:tc>
        <w:tc>
          <w:tcPr>
            <w:tcW w:w="1638"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36 702   </w:t>
            </w:r>
          </w:p>
        </w:tc>
        <w:tc>
          <w:tcPr>
            <w:tcW w:w="9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   </w:t>
            </w:r>
          </w:p>
        </w:tc>
        <w:tc>
          <w:tcPr>
            <w:tcW w:w="1667"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14 679   </w:t>
            </w:r>
          </w:p>
        </w:tc>
        <w:tc>
          <w:tcPr>
            <w:tcW w:w="10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8   </w:t>
            </w:r>
          </w:p>
        </w:tc>
        <w:tc>
          <w:tcPr>
            <w:tcW w:w="16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24 117   </w:t>
            </w:r>
          </w:p>
        </w:tc>
        <w:tc>
          <w:tcPr>
            <w:tcW w:w="113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14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13</w:t>
            </w:r>
          </w:p>
        </w:tc>
        <w:tc>
          <w:tcPr>
            <w:tcW w:w="1638"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10 627   </w:t>
            </w:r>
          </w:p>
        </w:tc>
        <w:tc>
          <w:tcPr>
            <w:tcW w:w="9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c>
          <w:tcPr>
            <w:tcW w:w="1667"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16 576   </w:t>
            </w:r>
          </w:p>
        </w:tc>
        <w:tc>
          <w:tcPr>
            <w:tcW w:w="10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8   </w:t>
            </w:r>
          </w:p>
        </w:tc>
        <w:tc>
          <w:tcPr>
            <w:tcW w:w="16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15 386   </w:t>
            </w:r>
          </w:p>
        </w:tc>
        <w:tc>
          <w:tcPr>
            <w:tcW w:w="113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10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14</w:t>
            </w:r>
          </w:p>
        </w:tc>
        <w:tc>
          <w:tcPr>
            <w:tcW w:w="1638"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19 002   </w:t>
            </w:r>
          </w:p>
        </w:tc>
        <w:tc>
          <w:tcPr>
            <w:tcW w:w="9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8   </w:t>
            </w:r>
          </w:p>
        </w:tc>
        <w:tc>
          <w:tcPr>
            <w:tcW w:w="1667"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28 406   </w:t>
            </w:r>
          </w:p>
        </w:tc>
        <w:tc>
          <w:tcPr>
            <w:tcW w:w="10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9   </w:t>
            </w:r>
          </w:p>
        </w:tc>
        <w:tc>
          <w:tcPr>
            <w:tcW w:w="16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23 980   </w:t>
            </w:r>
          </w:p>
        </w:tc>
        <w:tc>
          <w:tcPr>
            <w:tcW w:w="113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17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15</w:t>
            </w:r>
          </w:p>
        </w:tc>
        <w:tc>
          <w:tcPr>
            <w:tcW w:w="1638"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28 691   </w:t>
            </w:r>
          </w:p>
        </w:tc>
        <w:tc>
          <w:tcPr>
            <w:tcW w:w="9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9   </w:t>
            </w:r>
          </w:p>
        </w:tc>
        <w:tc>
          <w:tcPr>
            <w:tcW w:w="1667"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33 826   </w:t>
            </w:r>
          </w:p>
        </w:tc>
        <w:tc>
          <w:tcPr>
            <w:tcW w:w="10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8   </w:t>
            </w:r>
          </w:p>
        </w:tc>
        <w:tc>
          <w:tcPr>
            <w:tcW w:w="16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31 107   </w:t>
            </w:r>
          </w:p>
        </w:tc>
        <w:tc>
          <w:tcPr>
            <w:tcW w:w="113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17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16</w:t>
            </w:r>
          </w:p>
        </w:tc>
        <w:tc>
          <w:tcPr>
            <w:tcW w:w="1638"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26 261   </w:t>
            </w:r>
          </w:p>
        </w:tc>
        <w:tc>
          <w:tcPr>
            <w:tcW w:w="9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10   </w:t>
            </w:r>
          </w:p>
        </w:tc>
        <w:tc>
          <w:tcPr>
            <w:tcW w:w="1667"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19 868   </w:t>
            </w:r>
          </w:p>
        </w:tc>
        <w:tc>
          <w:tcPr>
            <w:tcW w:w="10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8   </w:t>
            </w:r>
          </w:p>
        </w:tc>
        <w:tc>
          <w:tcPr>
            <w:tcW w:w="16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23 420   </w:t>
            </w:r>
          </w:p>
        </w:tc>
        <w:tc>
          <w:tcPr>
            <w:tcW w:w="113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18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17</w:t>
            </w:r>
          </w:p>
        </w:tc>
        <w:tc>
          <w:tcPr>
            <w:tcW w:w="1638"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24 187   </w:t>
            </w:r>
          </w:p>
        </w:tc>
        <w:tc>
          <w:tcPr>
            <w:tcW w:w="9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9   </w:t>
            </w:r>
          </w:p>
        </w:tc>
        <w:tc>
          <w:tcPr>
            <w:tcW w:w="1667"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19 532   </w:t>
            </w:r>
          </w:p>
        </w:tc>
        <w:tc>
          <w:tcPr>
            <w:tcW w:w="10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13   </w:t>
            </w:r>
          </w:p>
        </w:tc>
        <w:tc>
          <w:tcPr>
            <w:tcW w:w="16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21 436   </w:t>
            </w:r>
          </w:p>
        </w:tc>
        <w:tc>
          <w:tcPr>
            <w:tcW w:w="113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22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18</w:t>
            </w:r>
          </w:p>
        </w:tc>
        <w:tc>
          <w:tcPr>
            <w:tcW w:w="1638"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23 098   </w:t>
            </w:r>
          </w:p>
        </w:tc>
        <w:tc>
          <w:tcPr>
            <w:tcW w:w="9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11   </w:t>
            </w:r>
          </w:p>
        </w:tc>
        <w:tc>
          <w:tcPr>
            <w:tcW w:w="1667"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35 175   </w:t>
            </w:r>
          </w:p>
        </w:tc>
        <w:tc>
          <w:tcPr>
            <w:tcW w:w="10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   </w:t>
            </w:r>
          </w:p>
        </w:tc>
        <w:tc>
          <w:tcPr>
            <w:tcW w:w="16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27 360   </w:t>
            </w:r>
          </w:p>
        </w:tc>
        <w:tc>
          <w:tcPr>
            <w:tcW w:w="113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17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19</w:t>
            </w:r>
          </w:p>
        </w:tc>
        <w:tc>
          <w:tcPr>
            <w:tcW w:w="1638"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23 377   </w:t>
            </w:r>
          </w:p>
        </w:tc>
        <w:tc>
          <w:tcPr>
            <w:tcW w:w="9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   </w:t>
            </w:r>
          </w:p>
        </w:tc>
        <w:tc>
          <w:tcPr>
            <w:tcW w:w="1667"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23 576   </w:t>
            </w:r>
          </w:p>
        </w:tc>
        <w:tc>
          <w:tcPr>
            <w:tcW w:w="10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10   </w:t>
            </w:r>
          </w:p>
        </w:tc>
        <w:tc>
          <w:tcPr>
            <w:tcW w:w="16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23 519   </w:t>
            </w:r>
          </w:p>
        </w:tc>
        <w:tc>
          <w:tcPr>
            <w:tcW w:w="113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14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20</w:t>
            </w:r>
          </w:p>
        </w:tc>
        <w:tc>
          <w:tcPr>
            <w:tcW w:w="1638"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24 590   </w:t>
            </w:r>
          </w:p>
        </w:tc>
        <w:tc>
          <w:tcPr>
            <w:tcW w:w="9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   </w:t>
            </w:r>
          </w:p>
        </w:tc>
        <w:tc>
          <w:tcPr>
            <w:tcW w:w="1667"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34 312   </w:t>
            </w:r>
          </w:p>
        </w:tc>
        <w:tc>
          <w:tcPr>
            <w:tcW w:w="10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11   </w:t>
            </w:r>
          </w:p>
        </w:tc>
        <w:tc>
          <w:tcPr>
            <w:tcW w:w="16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30 531   </w:t>
            </w:r>
          </w:p>
        </w:tc>
        <w:tc>
          <w:tcPr>
            <w:tcW w:w="113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18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21</w:t>
            </w:r>
          </w:p>
        </w:tc>
        <w:tc>
          <w:tcPr>
            <w:tcW w:w="1638"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22 951   </w:t>
            </w:r>
          </w:p>
        </w:tc>
        <w:tc>
          <w:tcPr>
            <w:tcW w:w="9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8   </w:t>
            </w:r>
          </w:p>
        </w:tc>
        <w:tc>
          <w:tcPr>
            <w:tcW w:w="1667"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23 022   </w:t>
            </w:r>
          </w:p>
        </w:tc>
        <w:tc>
          <w:tcPr>
            <w:tcW w:w="10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13   </w:t>
            </w:r>
          </w:p>
        </w:tc>
        <w:tc>
          <w:tcPr>
            <w:tcW w:w="16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22 995   </w:t>
            </w:r>
          </w:p>
        </w:tc>
        <w:tc>
          <w:tcPr>
            <w:tcW w:w="113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21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22</w:t>
            </w:r>
          </w:p>
        </w:tc>
        <w:tc>
          <w:tcPr>
            <w:tcW w:w="1638"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27 720   </w:t>
            </w:r>
          </w:p>
        </w:tc>
        <w:tc>
          <w:tcPr>
            <w:tcW w:w="9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13   </w:t>
            </w:r>
          </w:p>
        </w:tc>
        <w:tc>
          <w:tcPr>
            <w:tcW w:w="1667"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26 724   </w:t>
            </w:r>
          </w:p>
        </w:tc>
        <w:tc>
          <w:tcPr>
            <w:tcW w:w="10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11   </w:t>
            </w:r>
          </w:p>
        </w:tc>
        <w:tc>
          <w:tcPr>
            <w:tcW w:w="16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27 263   </w:t>
            </w:r>
          </w:p>
        </w:tc>
        <w:tc>
          <w:tcPr>
            <w:tcW w:w="113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24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23</w:t>
            </w:r>
          </w:p>
        </w:tc>
        <w:tc>
          <w:tcPr>
            <w:tcW w:w="1638"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16 218   </w:t>
            </w:r>
          </w:p>
        </w:tc>
        <w:tc>
          <w:tcPr>
            <w:tcW w:w="9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9   </w:t>
            </w:r>
          </w:p>
        </w:tc>
        <w:tc>
          <w:tcPr>
            <w:tcW w:w="1667"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40 570   </w:t>
            </w:r>
          </w:p>
        </w:tc>
        <w:tc>
          <w:tcPr>
            <w:tcW w:w="10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9   </w:t>
            </w:r>
          </w:p>
        </w:tc>
        <w:tc>
          <w:tcPr>
            <w:tcW w:w="16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28 394   </w:t>
            </w:r>
          </w:p>
        </w:tc>
        <w:tc>
          <w:tcPr>
            <w:tcW w:w="113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18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24</w:t>
            </w:r>
          </w:p>
        </w:tc>
        <w:tc>
          <w:tcPr>
            <w:tcW w:w="1638"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40 350   </w:t>
            </w:r>
          </w:p>
        </w:tc>
        <w:tc>
          <w:tcPr>
            <w:tcW w:w="9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   </w:t>
            </w:r>
          </w:p>
        </w:tc>
        <w:tc>
          <w:tcPr>
            <w:tcW w:w="1667"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28 828   </w:t>
            </w:r>
          </w:p>
        </w:tc>
        <w:tc>
          <w:tcPr>
            <w:tcW w:w="10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8   </w:t>
            </w:r>
          </w:p>
        </w:tc>
        <w:tc>
          <w:tcPr>
            <w:tcW w:w="16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34 205   </w:t>
            </w:r>
          </w:p>
        </w:tc>
        <w:tc>
          <w:tcPr>
            <w:tcW w:w="113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15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25</w:t>
            </w:r>
          </w:p>
        </w:tc>
        <w:tc>
          <w:tcPr>
            <w:tcW w:w="1638"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29 063   </w:t>
            </w:r>
          </w:p>
        </w:tc>
        <w:tc>
          <w:tcPr>
            <w:tcW w:w="9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   </w:t>
            </w:r>
          </w:p>
        </w:tc>
        <w:tc>
          <w:tcPr>
            <w:tcW w:w="1667"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11 834   </w:t>
            </w:r>
          </w:p>
        </w:tc>
        <w:tc>
          <w:tcPr>
            <w:tcW w:w="10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   </w:t>
            </w:r>
          </w:p>
        </w:tc>
        <w:tc>
          <w:tcPr>
            <w:tcW w:w="16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23 320   </w:t>
            </w:r>
          </w:p>
        </w:tc>
        <w:tc>
          <w:tcPr>
            <w:tcW w:w="113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9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26</w:t>
            </w:r>
          </w:p>
        </w:tc>
        <w:tc>
          <w:tcPr>
            <w:tcW w:w="1638"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26 007   </w:t>
            </w:r>
          </w:p>
        </w:tc>
        <w:tc>
          <w:tcPr>
            <w:tcW w:w="9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67"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71 296   </w:t>
            </w:r>
          </w:p>
        </w:tc>
        <w:tc>
          <w:tcPr>
            <w:tcW w:w="10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48 652   </w:t>
            </w:r>
          </w:p>
        </w:tc>
        <w:tc>
          <w:tcPr>
            <w:tcW w:w="113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30</w:t>
            </w:r>
          </w:p>
        </w:tc>
        <w:tc>
          <w:tcPr>
            <w:tcW w:w="1638"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4 537   </w:t>
            </w:r>
          </w:p>
        </w:tc>
        <w:tc>
          <w:tcPr>
            <w:tcW w:w="9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   </w:t>
            </w:r>
          </w:p>
        </w:tc>
        <w:tc>
          <w:tcPr>
            <w:tcW w:w="1667"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4 001   </w:t>
            </w:r>
          </w:p>
        </w:tc>
        <w:tc>
          <w:tcPr>
            <w:tcW w:w="10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4 403   </w:t>
            </w:r>
          </w:p>
        </w:tc>
        <w:tc>
          <w:tcPr>
            <w:tcW w:w="113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33</w:t>
            </w:r>
          </w:p>
        </w:tc>
        <w:tc>
          <w:tcPr>
            <w:tcW w:w="1638"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9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67"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45 616   </w:t>
            </w:r>
          </w:p>
        </w:tc>
        <w:tc>
          <w:tcPr>
            <w:tcW w:w="10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45 616   </w:t>
            </w:r>
          </w:p>
        </w:tc>
        <w:tc>
          <w:tcPr>
            <w:tcW w:w="113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34</w:t>
            </w:r>
          </w:p>
        </w:tc>
        <w:tc>
          <w:tcPr>
            <w:tcW w:w="1638"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4 882   </w:t>
            </w:r>
          </w:p>
        </w:tc>
        <w:tc>
          <w:tcPr>
            <w:tcW w:w="9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67"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0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4 882   </w:t>
            </w:r>
          </w:p>
        </w:tc>
        <w:tc>
          <w:tcPr>
            <w:tcW w:w="113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35</w:t>
            </w:r>
          </w:p>
        </w:tc>
        <w:tc>
          <w:tcPr>
            <w:tcW w:w="1638"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3 359   </w:t>
            </w:r>
          </w:p>
        </w:tc>
        <w:tc>
          <w:tcPr>
            <w:tcW w:w="9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67"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0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3 359   </w:t>
            </w:r>
          </w:p>
        </w:tc>
        <w:tc>
          <w:tcPr>
            <w:tcW w:w="113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36</w:t>
            </w:r>
          </w:p>
        </w:tc>
        <w:tc>
          <w:tcPr>
            <w:tcW w:w="1638"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9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67"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3 537   </w:t>
            </w:r>
          </w:p>
        </w:tc>
        <w:tc>
          <w:tcPr>
            <w:tcW w:w="10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3 537   </w:t>
            </w:r>
          </w:p>
        </w:tc>
        <w:tc>
          <w:tcPr>
            <w:tcW w:w="113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40</w:t>
            </w:r>
          </w:p>
        </w:tc>
        <w:tc>
          <w:tcPr>
            <w:tcW w:w="1638"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3 560   </w:t>
            </w:r>
          </w:p>
        </w:tc>
        <w:tc>
          <w:tcPr>
            <w:tcW w:w="9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67"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0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3 560   </w:t>
            </w:r>
          </w:p>
        </w:tc>
        <w:tc>
          <w:tcPr>
            <w:tcW w:w="113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42</w:t>
            </w:r>
          </w:p>
        </w:tc>
        <w:tc>
          <w:tcPr>
            <w:tcW w:w="1638"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9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67"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74 268   </w:t>
            </w:r>
          </w:p>
        </w:tc>
        <w:tc>
          <w:tcPr>
            <w:tcW w:w="10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74 268   </w:t>
            </w:r>
          </w:p>
        </w:tc>
        <w:tc>
          <w:tcPr>
            <w:tcW w:w="113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43</w:t>
            </w:r>
          </w:p>
        </w:tc>
        <w:tc>
          <w:tcPr>
            <w:tcW w:w="1638"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9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67"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17 223   </w:t>
            </w:r>
          </w:p>
        </w:tc>
        <w:tc>
          <w:tcPr>
            <w:tcW w:w="10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17 223   </w:t>
            </w:r>
          </w:p>
        </w:tc>
        <w:tc>
          <w:tcPr>
            <w:tcW w:w="113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45</w:t>
            </w:r>
          </w:p>
        </w:tc>
        <w:tc>
          <w:tcPr>
            <w:tcW w:w="1638"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90 517   </w:t>
            </w:r>
          </w:p>
        </w:tc>
        <w:tc>
          <w:tcPr>
            <w:tcW w:w="9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67"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0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90 517   </w:t>
            </w:r>
          </w:p>
        </w:tc>
        <w:tc>
          <w:tcPr>
            <w:tcW w:w="113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47</w:t>
            </w:r>
          </w:p>
        </w:tc>
        <w:tc>
          <w:tcPr>
            <w:tcW w:w="1638"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9 549   </w:t>
            </w:r>
          </w:p>
        </w:tc>
        <w:tc>
          <w:tcPr>
            <w:tcW w:w="9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67"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0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9 549   </w:t>
            </w:r>
          </w:p>
        </w:tc>
        <w:tc>
          <w:tcPr>
            <w:tcW w:w="113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48</w:t>
            </w:r>
          </w:p>
        </w:tc>
        <w:tc>
          <w:tcPr>
            <w:tcW w:w="1638"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9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67"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59 070   </w:t>
            </w:r>
          </w:p>
        </w:tc>
        <w:tc>
          <w:tcPr>
            <w:tcW w:w="10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59 070   </w:t>
            </w:r>
          </w:p>
        </w:tc>
        <w:tc>
          <w:tcPr>
            <w:tcW w:w="113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49</w:t>
            </w:r>
          </w:p>
        </w:tc>
        <w:tc>
          <w:tcPr>
            <w:tcW w:w="1638"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9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67"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5 099   </w:t>
            </w:r>
          </w:p>
        </w:tc>
        <w:tc>
          <w:tcPr>
            <w:tcW w:w="10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c>
          <w:tcPr>
            <w:tcW w:w="16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5 099   </w:t>
            </w:r>
          </w:p>
        </w:tc>
        <w:tc>
          <w:tcPr>
            <w:tcW w:w="113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52</w:t>
            </w:r>
          </w:p>
        </w:tc>
        <w:tc>
          <w:tcPr>
            <w:tcW w:w="1638"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21 170   </w:t>
            </w:r>
          </w:p>
        </w:tc>
        <w:tc>
          <w:tcPr>
            <w:tcW w:w="9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67"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2 229   </w:t>
            </w:r>
          </w:p>
        </w:tc>
        <w:tc>
          <w:tcPr>
            <w:tcW w:w="10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11 699   </w:t>
            </w:r>
          </w:p>
        </w:tc>
        <w:tc>
          <w:tcPr>
            <w:tcW w:w="113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54</w:t>
            </w:r>
          </w:p>
        </w:tc>
        <w:tc>
          <w:tcPr>
            <w:tcW w:w="1638"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5 196   </w:t>
            </w:r>
          </w:p>
        </w:tc>
        <w:tc>
          <w:tcPr>
            <w:tcW w:w="9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67"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0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5 196   </w:t>
            </w:r>
          </w:p>
        </w:tc>
        <w:tc>
          <w:tcPr>
            <w:tcW w:w="113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56</w:t>
            </w:r>
          </w:p>
        </w:tc>
        <w:tc>
          <w:tcPr>
            <w:tcW w:w="1638"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2 069   </w:t>
            </w:r>
          </w:p>
        </w:tc>
        <w:tc>
          <w:tcPr>
            <w:tcW w:w="9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67"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0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2 069   </w:t>
            </w:r>
          </w:p>
        </w:tc>
        <w:tc>
          <w:tcPr>
            <w:tcW w:w="113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57</w:t>
            </w:r>
          </w:p>
        </w:tc>
        <w:tc>
          <w:tcPr>
            <w:tcW w:w="1638"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31 211   </w:t>
            </w:r>
          </w:p>
        </w:tc>
        <w:tc>
          <w:tcPr>
            <w:tcW w:w="9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67"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0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31 211   </w:t>
            </w:r>
          </w:p>
        </w:tc>
        <w:tc>
          <w:tcPr>
            <w:tcW w:w="113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58</w:t>
            </w:r>
          </w:p>
        </w:tc>
        <w:tc>
          <w:tcPr>
            <w:tcW w:w="1638"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6 703   </w:t>
            </w:r>
          </w:p>
        </w:tc>
        <w:tc>
          <w:tcPr>
            <w:tcW w:w="9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67"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11 008   </w:t>
            </w:r>
          </w:p>
        </w:tc>
        <w:tc>
          <w:tcPr>
            <w:tcW w:w="10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8 856   </w:t>
            </w:r>
          </w:p>
        </w:tc>
        <w:tc>
          <w:tcPr>
            <w:tcW w:w="113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60</w:t>
            </w:r>
          </w:p>
        </w:tc>
        <w:tc>
          <w:tcPr>
            <w:tcW w:w="1638"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9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67"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9 006   </w:t>
            </w:r>
          </w:p>
        </w:tc>
        <w:tc>
          <w:tcPr>
            <w:tcW w:w="10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c>
          <w:tcPr>
            <w:tcW w:w="16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9 006   </w:t>
            </w:r>
          </w:p>
        </w:tc>
        <w:tc>
          <w:tcPr>
            <w:tcW w:w="113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62</w:t>
            </w:r>
          </w:p>
        </w:tc>
        <w:tc>
          <w:tcPr>
            <w:tcW w:w="1638"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2 049   </w:t>
            </w:r>
          </w:p>
        </w:tc>
        <w:tc>
          <w:tcPr>
            <w:tcW w:w="9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67"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0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2 049   </w:t>
            </w:r>
          </w:p>
        </w:tc>
        <w:tc>
          <w:tcPr>
            <w:tcW w:w="113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63</w:t>
            </w:r>
          </w:p>
        </w:tc>
        <w:tc>
          <w:tcPr>
            <w:tcW w:w="1638"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5 784   </w:t>
            </w:r>
          </w:p>
        </w:tc>
        <w:tc>
          <w:tcPr>
            <w:tcW w:w="9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67"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0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5 784   </w:t>
            </w:r>
          </w:p>
        </w:tc>
        <w:tc>
          <w:tcPr>
            <w:tcW w:w="113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64</w:t>
            </w:r>
          </w:p>
        </w:tc>
        <w:tc>
          <w:tcPr>
            <w:tcW w:w="1638"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32 322   </w:t>
            </w:r>
          </w:p>
        </w:tc>
        <w:tc>
          <w:tcPr>
            <w:tcW w:w="9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67"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05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22"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32 322   </w:t>
            </w:r>
          </w:p>
        </w:tc>
        <w:tc>
          <w:tcPr>
            <w:tcW w:w="1139" w:type="dxa"/>
            <w:tcBorders>
              <w:top w:val="nil"/>
              <w:left w:val="nil"/>
              <w:bottom w:val="single" w:sz="4" w:space="0" w:color="auto"/>
              <w:right w:val="single" w:sz="4" w:space="0" w:color="auto"/>
            </w:tcBorders>
            <w:shd w:val="clear" w:color="000000" w:fill="D9E1F2"/>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r>
      <w:tr w:rsidR="001A2418" w:rsidRPr="00D4105C" w:rsidTr="00A679AE">
        <w:trPr>
          <w:trHeight w:val="170"/>
        </w:trPr>
        <w:tc>
          <w:tcPr>
            <w:tcW w:w="1200" w:type="dxa"/>
            <w:vMerge w:val="restart"/>
            <w:tcBorders>
              <w:top w:val="nil"/>
              <w:left w:val="single" w:sz="4" w:space="0" w:color="auto"/>
              <w:bottom w:val="single" w:sz="4" w:space="0" w:color="auto"/>
              <w:right w:val="single" w:sz="4" w:space="0" w:color="auto"/>
            </w:tcBorders>
            <w:shd w:val="clear" w:color="000000" w:fill="E2EFDA"/>
            <w:textDirection w:val="tbLrV"/>
            <w:vAlign w:val="center"/>
            <w:hideMark/>
          </w:tcPr>
          <w:p w:rsidR="00FB0AB7" w:rsidRPr="00D4105C" w:rsidRDefault="00FB0AB7" w:rsidP="00FB0AB7">
            <w:pPr>
              <w:jc w:val="center"/>
              <w:rPr>
                <w:rFonts w:ascii="Calibri" w:hAnsi="Calibri" w:cs="Calibri"/>
                <w:color w:val="000000"/>
                <w:sz w:val="28"/>
                <w:szCs w:val="28"/>
                <w:lang w:val="es-CR" w:eastAsia="es-CR"/>
              </w:rPr>
            </w:pPr>
            <w:r w:rsidRPr="00D4105C">
              <w:rPr>
                <w:rFonts w:ascii="Calibri" w:hAnsi="Calibri" w:cs="Calibri"/>
                <w:color w:val="000000"/>
                <w:sz w:val="28"/>
                <w:szCs w:val="28"/>
                <w:lang w:val="es-CR" w:eastAsia="es-CR"/>
              </w:rPr>
              <w:t>INVALIDEZ</w:t>
            </w:r>
          </w:p>
        </w:tc>
        <w:tc>
          <w:tcPr>
            <w:tcW w:w="9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30</w:t>
            </w:r>
          </w:p>
        </w:tc>
        <w:tc>
          <w:tcPr>
            <w:tcW w:w="1638"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32 089   </w:t>
            </w:r>
          </w:p>
        </w:tc>
        <w:tc>
          <w:tcPr>
            <w:tcW w:w="9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c>
          <w:tcPr>
            <w:tcW w:w="1667"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17 792   </w:t>
            </w:r>
          </w:p>
        </w:tc>
        <w:tc>
          <w:tcPr>
            <w:tcW w:w="10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c>
          <w:tcPr>
            <w:tcW w:w="16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24 940   </w:t>
            </w:r>
          </w:p>
        </w:tc>
        <w:tc>
          <w:tcPr>
            <w:tcW w:w="113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32</w:t>
            </w:r>
          </w:p>
        </w:tc>
        <w:tc>
          <w:tcPr>
            <w:tcW w:w="1638"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15 741   </w:t>
            </w:r>
          </w:p>
        </w:tc>
        <w:tc>
          <w:tcPr>
            <w:tcW w:w="9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c>
          <w:tcPr>
            <w:tcW w:w="1667"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0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15 741   </w:t>
            </w:r>
          </w:p>
        </w:tc>
        <w:tc>
          <w:tcPr>
            <w:tcW w:w="113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33</w:t>
            </w:r>
          </w:p>
        </w:tc>
        <w:tc>
          <w:tcPr>
            <w:tcW w:w="1638"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22 422   </w:t>
            </w:r>
          </w:p>
        </w:tc>
        <w:tc>
          <w:tcPr>
            <w:tcW w:w="9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   </w:t>
            </w:r>
          </w:p>
        </w:tc>
        <w:tc>
          <w:tcPr>
            <w:tcW w:w="1667"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0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22 422   </w:t>
            </w:r>
          </w:p>
        </w:tc>
        <w:tc>
          <w:tcPr>
            <w:tcW w:w="113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34</w:t>
            </w:r>
          </w:p>
        </w:tc>
        <w:tc>
          <w:tcPr>
            <w:tcW w:w="1638"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29 168   </w:t>
            </w:r>
          </w:p>
        </w:tc>
        <w:tc>
          <w:tcPr>
            <w:tcW w:w="9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67"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0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29 168   </w:t>
            </w:r>
          </w:p>
        </w:tc>
        <w:tc>
          <w:tcPr>
            <w:tcW w:w="113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35</w:t>
            </w:r>
          </w:p>
        </w:tc>
        <w:tc>
          <w:tcPr>
            <w:tcW w:w="1638"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9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67"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24 141   </w:t>
            </w:r>
          </w:p>
        </w:tc>
        <w:tc>
          <w:tcPr>
            <w:tcW w:w="10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24 141   </w:t>
            </w:r>
          </w:p>
        </w:tc>
        <w:tc>
          <w:tcPr>
            <w:tcW w:w="113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36</w:t>
            </w:r>
          </w:p>
        </w:tc>
        <w:tc>
          <w:tcPr>
            <w:tcW w:w="1638"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24 193   </w:t>
            </w:r>
          </w:p>
        </w:tc>
        <w:tc>
          <w:tcPr>
            <w:tcW w:w="9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c>
          <w:tcPr>
            <w:tcW w:w="1667"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17 058   </w:t>
            </w:r>
          </w:p>
        </w:tc>
        <w:tc>
          <w:tcPr>
            <w:tcW w:w="10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21 814   </w:t>
            </w:r>
          </w:p>
        </w:tc>
        <w:tc>
          <w:tcPr>
            <w:tcW w:w="113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37</w:t>
            </w:r>
          </w:p>
        </w:tc>
        <w:tc>
          <w:tcPr>
            <w:tcW w:w="1638"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36 154   </w:t>
            </w:r>
          </w:p>
        </w:tc>
        <w:tc>
          <w:tcPr>
            <w:tcW w:w="9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67"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23 515   </w:t>
            </w:r>
          </w:p>
        </w:tc>
        <w:tc>
          <w:tcPr>
            <w:tcW w:w="10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29 835   </w:t>
            </w:r>
          </w:p>
        </w:tc>
        <w:tc>
          <w:tcPr>
            <w:tcW w:w="113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38</w:t>
            </w:r>
          </w:p>
        </w:tc>
        <w:tc>
          <w:tcPr>
            <w:tcW w:w="1638"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35 651   </w:t>
            </w:r>
          </w:p>
        </w:tc>
        <w:tc>
          <w:tcPr>
            <w:tcW w:w="9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   </w:t>
            </w:r>
          </w:p>
        </w:tc>
        <w:tc>
          <w:tcPr>
            <w:tcW w:w="1667"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0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35 651   </w:t>
            </w:r>
          </w:p>
        </w:tc>
        <w:tc>
          <w:tcPr>
            <w:tcW w:w="113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39</w:t>
            </w:r>
          </w:p>
        </w:tc>
        <w:tc>
          <w:tcPr>
            <w:tcW w:w="1638"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24 998   </w:t>
            </w:r>
          </w:p>
        </w:tc>
        <w:tc>
          <w:tcPr>
            <w:tcW w:w="9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   </w:t>
            </w:r>
          </w:p>
        </w:tc>
        <w:tc>
          <w:tcPr>
            <w:tcW w:w="1667"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21 330   </w:t>
            </w:r>
          </w:p>
        </w:tc>
        <w:tc>
          <w:tcPr>
            <w:tcW w:w="10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24 474   </w:t>
            </w:r>
          </w:p>
        </w:tc>
        <w:tc>
          <w:tcPr>
            <w:tcW w:w="113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40</w:t>
            </w:r>
          </w:p>
        </w:tc>
        <w:tc>
          <w:tcPr>
            <w:tcW w:w="1638"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20 502   </w:t>
            </w:r>
          </w:p>
        </w:tc>
        <w:tc>
          <w:tcPr>
            <w:tcW w:w="9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   </w:t>
            </w:r>
          </w:p>
        </w:tc>
        <w:tc>
          <w:tcPr>
            <w:tcW w:w="1667"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35 335   </w:t>
            </w:r>
          </w:p>
        </w:tc>
        <w:tc>
          <w:tcPr>
            <w:tcW w:w="10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c>
          <w:tcPr>
            <w:tcW w:w="16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24 740   </w:t>
            </w:r>
          </w:p>
        </w:tc>
        <w:tc>
          <w:tcPr>
            <w:tcW w:w="113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41</w:t>
            </w:r>
          </w:p>
        </w:tc>
        <w:tc>
          <w:tcPr>
            <w:tcW w:w="1638"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51 255   </w:t>
            </w:r>
          </w:p>
        </w:tc>
        <w:tc>
          <w:tcPr>
            <w:tcW w:w="9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   </w:t>
            </w:r>
          </w:p>
        </w:tc>
        <w:tc>
          <w:tcPr>
            <w:tcW w:w="1667"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24 761   </w:t>
            </w:r>
          </w:p>
        </w:tc>
        <w:tc>
          <w:tcPr>
            <w:tcW w:w="10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c>
          <w:tcPr>
            <w:tcW w:w="16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43 685   </w:t>
            </w:r>
          </w:p>
        </w:tc>
        <w:tc>
          <w:tcPr>
            <w:tcW w:w="113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42</w:t>
            </w:r>
          </w:p>
        </w:tc>
        <w:tc>
          <w:tcPr>
            <w:tcW w:w="1638"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47 803   </w:t>
            </w:r>
          </w:p>
        </w:tc>
        <w:tc>
          <w:tcPr>
            <w:tcW w:w="9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   </w:t>
            </w:r>
          </w:p>
        </w:tc>
        <w:tc>
          <w:tcPr>
            <w:tcW w:w="1667"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31 493   </w:t>
            </w:r>
          </w:p>
        </w:tc>
        <w:tc>
          <w:tcPr>
            <w:tcW w:w="10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44 541   </w:t>
            </w:r>
          </w:p>
        </w:tc>
        <w:tc>
          <w:tcPr>
            <w:tcW w:w="113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43</w:t>
            </w:r>
          </w:p>
        </w:tc>
        <w:tc>
          <w:tcPr>
            <w:tcW w:w="1638"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27 748   </w:t>
            </w:r>
          </w:p>
        </w:tc>
        <w:tc>
          <w:tcPr>
            <w:tcW w:w="9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   </w:t>
            </w:r>
          </w:p>
        </w:tc>
        <w:tc>
          <w:tcPr>
            <w:tcW w:w="1667"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19 622   </w:t>
            </w:r>
          </w:p>
        </w:tc>
        <w:tc>
          <w:tcPr>
            <w:tcW w:w="10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   </w:t>
            </w:r>
          </w:p>
        </w:tc>
        <w:tc>
          <w:tcPr>
            <w:tcW w:w="16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24 498   </w:t>
            </w:r>
          </w:p>
        </w:tc>
        <w:tc>
          <w:tcPr>
            <w:tcW w:w="113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10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44</w:t>
            </w:r>
          </w:p>
        </w:tc>
        <w:tc>
          <w:tcPr>
            <w:tcW w:w="1638"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21 632   </w:t>
            </w:r>
          </w:p>
        </w:tc>
        <w:tc>
          <w:tcPr>
            <w:tcW w:w="9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   </w:t>
            </w:r>
          </w:p>
        </w:tc>
        <w:tc>
          <w:tcPr>
            <w:tcW w:w="1667"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31 713   </w:t>
            </w:r>
          </w:p>
        </w:tc>
        <w:tc>
          <w:tcPr>
            <w:tcW w:w="10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   </w:t>
            </w:r>
          </w:p>
        </w:tc>
        <w:tc>
          <w:tcPr>
            <w:tcW w:w="16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26 112   </w:t>
            </w:r>
          </w:p>
        </w:tc>
        <w:tc>
          <w:tcPr>
            <w:tcW w:w="113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9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45</w:t>
            </w:r>
          </w:p>
        </w:tc>
        <w:tc>
          <w:tcPr>
            <w:tcW w:w="1638"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24 781   </w:t>
            </w:r>
          </w:p>
        </w:tc>
        <w:tc>
          <w:tcPr>
            <w:tcW w:w="9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   </w:t>
            </w:r>
          </w:p>
        </w:tc>
        <w:tc>
          <w:tcPr>
            <w:tcW w:w="1667"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30 991   </w:t>
            </w:r>
          </w:p>
        </w:tc>
        <w:tc>
          <w:tcPr>
            <w:tcW w:w="10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   </w:t>
            </w:r>
          </w:p>
        </w:tc>
        <w:tc>
          <w:tcPr>
            <w:tcW w:w="16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27 886   </w:t>
            </w:r>
          </w:p>
        </w:tc>
        <w:tc>
          <w:tcPr>
            <w:tcW w:w="113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10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46</w:t>
            </w:r>
          </w:p>
        </w:tc>
        <w:tc>
          <w:tcPr>
            <w:tcW w:w="1638"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24 617   </w:t>
            </w:r>
          </w:p>
        </w:tc>
        <w:tc>
          <w:tcPr>
            <w:tcW w:w="9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   </w:t>
            </w:r>
          </w:p>
        </w:tc>
        <w:tc>
          <w:tcPr>
            <w:tcW w:w="1667"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35 253   </w:t>
            </w:r>
          </w:p>
        </w:tc>
        <w:tc>
          <w:tcPr>
            <w:tcW w:w="10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   </w:t>
            </w:r>
          </w:p>
        </w:tc>
        <w:tc>
          <w:tcPr>
            <w:tcW w:w="16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30 695   </w:t>
            </w:r>
          </w:p>
        </w:tc>
        <w:tc>
          <w:tcPr>
            <w:tcW w:w="113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47</w:t>
            </w:r>
          </w:p>
        </w:tc>
        <w:tc>
          <w:tcPr>
            <w:tcW w:w="1638"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27 150   </w:t>
            </w:r>
          </w:p>
        </w:tc>
        <w:tc>
          <w:tcPr>
            <w:tcW w:w="9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   </w:t>
            </w:r>
          </w:p>
        </w:tc>
        <w:tc>
          <w:tcPr>
            <w:tcW w:w="1667"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53 569   </w:t>
            </w:r>
          </w:p>
        </w:tc>
        <w:tc>
          <w:tcPr>
            <w:tcW w:w="10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c>
          <w:tcPr>
            <w:tcW w:w="16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33 755   </w:t>
            </w:r>
          </w:p>
        </w:tc>
        <w:tc>
          <w:tcPr>
            <w:tcW w:w="113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8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48</w:t>
            </w:r>
          </w:p>
        </w:tc>
        <w:tc>
          <w:tcPr>
            <w:tcW w:w="1638"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39 337   </w:t>
            </w:r>
          </w:p>
        </w:tc>
        <w:tc>
          <w:tcPr>
            <w:tcW w:w="9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10   </w:t>
            </w:r>
          </w:p>
        </w:tc>
        <w:tc>
          <w:tcPr>
            <w:tcW w:w="1667"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52 014   </w:t>
            </w:r>
          </w:p>
        </w:tc>
        <w:tc>
          <w:tcPr>
            <w:tcW w:w="10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   </w:t>
            </w:r>
          </w:p>
        </w:tc>
        <w:tc>
          <w:tcPr>
            <w:tcW w:w="16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43 563   </w:t>
            </w:r>
          </w:p>
        </w:tc>
        <w:tc>
          <w:tcPr>
            <w:tcW w:w="113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15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49</w:t>
            </w:r>
          </w:p>
        </w:tc>
        <w:tc>
          <w:tcPr>
            <w:tcW w:w="1638"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26 477   </w:t>
            </w:r>
          </w:p>
        </w:tc>
        <w:tc>
          <w:tcPr>
            <w:tcW w:w="9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13   </w:t>
            </w:r>
          </w:p>
        </w:tc>
        <w:tc>
          <w:tcPr>
            <w:tcW w:w="1667"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28 296   </w:t>
            </w:r>
          </w:p>
        </w:tc>
        <w:tc>
          <w:tcPr>
            <w:tcW w:w="10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   </w:t>
            </w:r>
          </w:p>
        </w:tc>
        <w:tc>
          <w:tcPr>
            <w:tcW w:w="16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26 983   </w:t>
            </w:r>
          </w:p>
        </w:tc>
        <w:tc>
          <w:tcPr>
            <w:tcW w:w="113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18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50</w:t>
            </w:r>
          </w:p>
        </w:tc>
        <w:tc>
          <w:tcPr>
            <w:tcW w:w="1638"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50 877   </w:t>
            </w:r>
          </w:p>
        </w:tc>
        <w:tc>
          <w:tcPr>
            <w:tcW w:w="9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13   </w:t>
            </w:r>
          </w:p>
        </w:tc>
        <w:tc>
          <w:tcPr>
            <w:tcW w:w="1667"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47 767   </w:t>
            </w:r>
          </w:p>
        </w:tc>
        <w:tc>
          <w:tcPr>
            <w:tcW w:w="10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10   </w:t>
            </w:r>
          </w:p>
        </w:tc>
        <w:tc>
          <w:tcPr>
            <w:tcW w:w="16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49 525   </w:t>
            </w:r>
          </w:p>
        </w:tc>
        <w:tc>
          <w:tcPr>
            <w:tcW w:w="113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23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51</w:t>
            </w:r>
          </w:p>
        </w:tc>
        <w:tc>
          <w:tcPr>
            <w:tcW w:w="1638"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33 151   </w:t>
            </w:r>
          </w:p>
        </w:tc>
        <w:tc>
          <w:tcPr>
            <w:tcW w:w="9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19   </w:t>
            </w:r>
          </w:p>
        </w:tc>
        <w:tc>
          <w:tcPr>
            <w:tcW w:w="1667"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40 470   </w:t>
            </w:r>
          </w:p>
        </w:tc>
        <w:tc>
          <w:tcPr>
            <w:tcW w:w="10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14   </w:t>
            </w:r>
          </w:p>
        </w:tc>
        <w:tc>
          <w:tcPr>
            <w:tcW w:w="16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36 256   </w:t>
            </w:r>
          </w:p>
        </w:tc>
        <w:tc>
          <w:tcPr>
            <w:tcW w:w="113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33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52</w:t>
            </w:r>
          </w:p>
        </w:tc>
        <w:tc>
          <w:tcPr>
            <w:tcW w:w="1638"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25 063   </w:t>
            </w:r>
          </w:p>
        </w:tc>
        <w:tc>
          <w:tcPr>
            <w:tcW w:w="9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13   </w:t>
            </w:r>
          </w:p>
        </w:tc>
        <w:tc>
          <w:tcPr>
            <w:tcW w:w="1667"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28 839   </w:t>
            </w:r>
          </w:p>
        </w:tc>
        <w:tc>
          <w:tcPr>
            <w:tcW w:w="10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10   </w:t>
            </w:r>
          </w:p>
        </w:tc>
        <w:tc>
          <w:tcPr>
            <w:tcW w:w="16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26 705   </w:t>
            </w:r>
          </w:p>
        </w:tc>
        <w:tc>
          <w:tcPr>
            <w:tcW w:w="113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23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53</w:t>
            </w:r>
          </w:p>
        </w:tc>
        <w:tc>
          <w:tcPr>
            <w:tcW w:w="1638"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33 367   </w:t>
            </w:r>
          </w:p>
        </w:tc>
        <w:tc>
          <w:tcPr>
            <w:tcW w:w="9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27   </w:t>
            </w:r>
          </w:p>
        </w:tc>
        <w:tc>
          <w:tcPr>
            <w:tcW w:w="1667"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55 351   </w:t>
            </w:r>
          </w:p>
        </w:tc>
        <w:tc>
          <w:tcPr>
            <w:tcW w:w="10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11   </w:t>
            </w:r>
          </w:p>
        </w:tc>
        <w:tc>
          <w:tcPr>
            <w:tcW w:w="16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39 731   </w:t>
            </w:r>
          </w:p>
        </w:tc>
        <w:tc>
          <w:tcPr>
            <w:tcW w:w="113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38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54</w:t>
            </w:r>
          </w:p>
        </w:tc>
        <w:tc>
          <w:tcPr>
            <w:tcW w:w="1638"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56 907   </w:t>
            </w:r>
          </w:p>
        </w:tc>
        <w:tc>
          <w:tcPr>
            <w:tcW w:w="9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24   </w:t>
            </w:r>
          </w:p>
        </w:tc>
        <w:tc>
          <w:tcPr>
            <w:tcW w:w="1667"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43 186   </w:t>
            </w:r>
          </w:p>
        </w:tc>
        <w:tc>
          <w:tcPr>
            <w:tcW w:w="10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18   </w:t>
            </w:r>
          </w:p>
        </w:tc>
        <w:tc>
          <w:tcPr>
            <w:tcW w:w="16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51 027   </w:t>
            </w:r>
          </w:p>
        </w:tc>
        <w:tc>
          <w:tcPr>
            <w:tcW w:w="113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42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55</w:t>
            </w:r>
          </w:p>
        </w:tc>
        <w:tc>
          <w:tcPr>
            <w:tcW w:w="1638"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55 521   </w:t>
            </w:r>
          </w:p>
        </w:tc>
        <w:tc>
          <w:tcPr>
            <w:tcW w:w="9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26   </w:t>
            </w:r>
          </w:p>
        </w:tc>
        <w:tc>
          <w:tcPr>
            <w:tcW w:w="1667"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40 345   </w:t>
            </w:r>
          </w:p>
        </w:tc>
        <w:tc>
          <w:tcPr>
            <w:tcW w:w="10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19   </w:t>
            </w:r>
          </w:p>
        </w:tc>
        <w:tc>
          <w:tcPr>
            <w:tcW w:w="16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49 113   </w:t>
            </w:r>
          </w:p>
        </w:tc>
        <w:tc>
          <w:tcPr>
            <w:tcW w:w="113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45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56</w:t>
            </w:r>
          </w:p>
        </w:tc>
        <w:tc>
          <w:tcPr>
            <w:tcW w:w="1638"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55 766   </w:t>
            </w:r>
          </w:p>
        </w:tc>
        <w:tc>
          <w:tcPr>
            <w:tcW w:w="9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33   </w:t>
            </w:r>
          </w:p>
        </w:tc>
        <w:tc>
          <w:tcPr>
            <w:tcW w:w="1667"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56 431   </w:t>
            </w:r>
          </w:p>
        </w:tc>
        <w:tc>
          <w:tcPr>
            <w:tcW w:w="10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18   </w:t>
            </w:r>
          </w:p>
        </w:tc>
        <w:tc>
          <w:tcPr>
            <w:tcW w:w="16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56 000   </w:t>
            </w:r>
          </w:p>
        </w:tc>
        <w:tc>
          <w:tcPr>
            <w:tcW w:w="113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51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57</w:t>
            </w:r>
          </w:p>
        </w:tc>
        <w:tc>
          <w:tcPr>
            <w:tcW w:w="1638"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56 888   </w:t>
            </w:r>
          </w:p>
        </w:tc>
        <w:tc>
          <w:tcPr>
            <w:tcW w:w="9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38   </w:t>
            </w:r>
          </w:p>
        </w:tc>
        <w:tc>
          <w:tcPr>
            <w:tcW w:w="1667"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53 919   </w:t>
            </w:r>
          </w:p>
        </w:tc>
        <w:tc>
          <w:tcPr>
            <w:tcW w:w="10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18   </w:t>
            </w:r>
          </w:p>
        </w:tc>
        <w:tc>
          <w:tcPr>
            <w:tcW w:w="16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55 934   </w:t>
            </w:r>
          </w:p>
        </w:tc>
        <w:tc>
          <w:tcPr>
            <w:tcW w:w="113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56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58</w:t>
            </w:r>
          </w:p>
        </w:tc>
        <w:tc>
          <w:tcPr>
            <w:tcW w:w="1638"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65 376   </w:t>
            </w:r>
          </w:p>
        </w:tc>
        <w:tc>
          <w:tcPr>
            <w:tcW w:w="9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52   </w:t>
            </w:r>
          </w:p>
        </w:tc>
        <w:tc>
          <w:tcPr>
            <w:tcW w:w="1667"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74 219   </w:t>
            </w:r>
          </w:p>
        </w:tc>
        <w:tc>
          <w:tcPr>
            <w:tcW w:w="10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27   </w:t>
            </w:r>
          </w:p>
        </w:tc>
        <w:tc>
          <w:tcPr>
            <w:tcW w:w="16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68 398   </w:t>
            </w:r>
          </w:p>
        </w:tc>
        <w:tc>
          <w:tcPr>
            <w:tcW w:w="113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79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59</w:t>
            </w:r>
          </w:p>
        </w:tc>
        <w:tc>
          <w:tcPr>
            <w:tcW w:w="1638"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63 081   </w:t>
            </w:r>
          </w:p>
        </w:tc>
        <w:tc>
          <w:tcPr>
            <w:tcW w:w="9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56   </w:t>
            </w:r>
          </w:p>
        </w:tc>
        <w:tc>
          <w:tcPr>
            <w:tcW w:w="1667"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74 199   </w:t>
            </w:r>
          </w:p>
        </w:tc>
        <w:tc>
          <w:tcPr>
            <w:tcW w:w="10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29   </w:t>
            </w:r>
          </w:p>
        </w:tc>
        <w:tc>
          <w:tcPr>
            <w:tcW w:w="16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66 875   </w:t>
            </w:r>
          </w:p>
        </w:tc>
        <w:tc>
          <w:tcPr>
            <w:tcW w:w="113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85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60</w:t>
            </w:r>
          </w:p>
        </w:tc>
        <w:tc>
          <w:tcPr>
            <w:tcW w:w="1638"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60 957   </w:t>
            </w:r>
          </w:p>
        </w:tc>
        <w:tc>
          <w:tcPr>
            <w:tcW w:w="9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90   </w:t>
            </w:r>
          </w:p>
        </w:tc>
        <w:tc>
          <w:tcPr>
            <w:tcW w:w="1667"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58 057   </w:t>
            </w:r>
          </w:p>
        </w:tc>
        <w:tc>
          <w:tcPr>
            <w:tcW w:w="10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34   </w:t>
            </w:r>
          </w:p>
        </w:tc>
        <w:tc>
          <w:tcPr>
            <w:tcW w:w="16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60 162   </w:t>
            </w:r>
          </w:p>
        </w:tc>
        <w:tc>
          <w:tcPr>
            <w:tcW w:w="113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124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61</w:t>
            </w:r>
          </w:p>
        </w:tc>
        <w:tc>
          <w:tcPr>
            <w:tcW w:w="1638"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61 097   </w:t>
            </w:r>
          </w:p>
        </w:tc>
        <w:tc>
          <w:tcPr>
            <w:tcW w:w="9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77   </w:t>
            </w:r>
          </w:p>
        </w:tc>
        <w:tc>
          <w:tcPr>
            <w:tcW w:w="1667"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91 335   </w:t>
            </w:r>
          </w:p>
        </w:tc>
        <w:tc>
          <w:tcPr>
            <w:tcW w:w="10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47   </w:t>
            </w:r>
          </w:p>
        </w:tc>
        <w:tc>
          <w:tcPr>
            <w:tcW w:w="16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72 558   </w:t>
            </w:r>
          </w:p>
        </w:tc>
        <w:tc>
          <w:tcPr>
            <w:tcW w:w="113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124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62</w:t>
            </w:r>
          </w:p>
        </w:tc>
        <w:tc>
          <w:tcPr>
            <w:tcW w:w="1638"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53 442   </w:t>
            </w:r>
          </w:p>
        </w:tc>
        <w:tc>
          <w:tcPr>
            <w:tcW w:w="9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100   </w:t>
            </w:r>
          </w:p>
        </w:tc>
        <w:tc>
          <w:tcPr>
            <w:tcW w:w="1667"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96 509   </w:t>
            </w:r>
          </w:p>
        </w:tc>
        <w:tc>
          <w:tcPr>
            <w:tcW w:w="10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42   </w:t>
            </w:r>
          </w:p>
        </w:tc>
        <w:tc>
          <w:tcPr>
            <w:tcW w:w="16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66 180   </w:t>
            </w:r>
          </w:p>
        </w:tc>
        <w:tc>
          <w:tcPr>
            <w:tcW w:w="113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142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63</w:t>
            </w:r>
          </w:p>
        </w:tc>
        <w:tc>
          <w:tcPr>
            <w:tcW w:w="1638"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65 895   </w:t>
            </w:r>
          </w:p>
        </w:tc>
        <w:tc>
          <w:tcPr>
            <w:tcW w:w="9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81   </w:t>
            </w:r>
          </w:p>
        </w:tc>
        <w:tc>
          <w:tcPr>
            <w:tcW w:w="1667"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95 500   </w:t>
            </w:r>
          </w:p>
        </w:tc>
        <w:tc>
          <w:tcPr>
            <w:tcW w:w="10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51   </w:t>
            </w:r>
          </w:p>
        </w:tc>
        <w:tc>
          <w:tcPr>
            <w:tcW w:w="16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77 333   </w:t>
            </w:r>
          </w:p>
        </w:tc>
        <w:tc>
          <w:tcPr>
            <w:tcW w:w="113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132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64</w:t>
            </w:r>
          </w:p>
        </w:tc>
        <w:tc>
          <w:tcPr>
            <w:tcW w:w="1638"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46 532   </w:t>
            </w:r>
          </w:p>
        </w:tc>
        <w:tc>
          <w:tcPr>
            <w:tcW w:w="9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97   </w:t>
            </w:r>
          </w:p>
        </w:tc>
        <w:tc>
          <w:tcPr>
            <w:tcW w:w="1667"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113 131   </w:t>
            </w:r>
          </w:p>
        </w:tc>
        <w:tc>
          <w:tcPr>
            <w:tcW w:w="10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41   </w:t>
            </w:r>
          </w:p>
        </w:tc>
        <w:tc>
          <w:tcPr>
            <w:tcW w:w="16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66 319   </w:t>
            </w:r>
          </w:p>
        </w:tc>
        <w:tc>
          <w:tcPr>
            <w:tcW w:w="113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138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65</w:t>
            </w:r>
          </w:p>
        </w:tc>
        <w:tc>
          <w:tcPr>
            <w:tcW w:w="1638"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58 635   </w:t>
            </w:r>
          </w:p>
        </w:tc>
        <w:tc>
          <w:tcPr>
            <w:tcW w:w="9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137   </w:t>
            </w:r>
          </w:p>
        </w:tc>
        <w:tc>
          <w:tcPr>
            <w:tcW w:w="1667"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84 809   </w:t>
            </w:r>
          </w:p>
        </w:tc>
        <w:tc>
          <w:tcPr>
            <w:tcW w:w="10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47   </w:t>
            </w:r>
          </w:p>
        </w:tc>
        <w:tc>
          <w:tcPr>
            <w:tcW w:w="16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65 321   </w:t>
            </w:r>
          </w:p>
        </w:tc>
        <w:tc>
          <w:tcPr>
            <w:tcW w:w="113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184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66</w:t>
            </w:r>
          </w:p>
        </w:tc>
        <w:tc>
          <w:tcPr>
            <w:tcW w:w="1638"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51 809   </w:t>
            </w:r>
          </w:p>
        </w:tc>
        <w:tc>
          <w:tcPr>
            <w:tcW w:w="9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136   </w:t>
            </w:r>
          </w:p>
        </w:tc>
        <w:tc>
          <w:tcPr>
            <w:tcW w:w="1667"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69 240   </w:t>
            </w:r>
          </w:p>
        </w:tc>
        <w:tc>
          <w:tcPr>
            <w:tcW w:w="10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49   </w:t>
            </w:r>
          </w:p>
        </w:tc>
        <w:tc>
          <w:tcPr>
            <w:tcW w:w="16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56 426   </w:t>
            </w:r>
          </w:p>
        </w:tc>
        <w:tc>
          <w:tcPr>
            <w:tcW w:w="113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185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67</w:t>
            </w:r>
          </w:p>
        </w:tc>
        <w:tc>
          <w:tcPr>
            <w:tcW w:w="1638"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52 322   </w:t>
            </w:r>
          </w:p>
        </w:tc>
        <w:tc>
          <w:tcPr>
            <w:tcW w:w="9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141   </w:t>
            </w:r>
          </w:p>
        </w:tc>
        <w:tc>
          <w:tcPr>
            <w:tcW w:w="1667"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71 122   </w:t>
            </w:r>
          </w:p>
        </w:tc>
        <w:tc>
          <w:tcPr>
            <w:tcW w:w="10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37   </w:t>
            </w:r>
          </w:p>
        </w:tc>
        <w:tc>
          <w:tcPr>
            <w:tcW w:w="16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56 230   </w:t>
            </w:r>
          </w:p>
        </w:tc>
        <w:tc>
          <w:tcPr>
            <w:tcW w:w="113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178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68</w:t>
            </w:r>
          </w:p>
        </w:tc>
        <w:tc>
          <w:tcPr>
            <w:tcW w:w="1638"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47 648   </w:t>
            </w:r>
          </w:p>
        </w:tc>
        <w:tc>
          <w:tcPr>
            <w:tcW w:w="9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147   </w:t>
            </w:r>
          </w:p>
        </w:tc>
        <w:tc>
          <w:tcPr>
            <w:tcW w:w="1667"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75 933   </w:t>
            </w:r>
          </w:p>
        </w:tc>
        <w:tc>
          <w:tcPr>
            <w:tcW w:w="10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33   </w:t>
            </w:r>
          </w:p>
        </w:tc>
        <w:tc>
          <w:tcPr>
            <w:tcW w:w="16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52 833   </w:t>
            </w:r>
          </w:p>
        </w:tc>
        <w:tc>
          <w:tcPr>
            <w:tcW w:w="113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180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69</w:t>
            </w:r>
          </w:p>
        </w:tc>
        <w:tc>
          <w:tcPr>
            <w:tcW w:w="1638"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44 657   </w:t>
            </w:r>
          </w:p>
        </w:tc>
        <w:tc>
          <w:tcPr>
            <w:tcW w:w="9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118   </w:t>
            </w:r>
          </w:p>
        </w:tc>
        <w:tc>
          <w:tcPr>
            <w:tcW w:w="1667"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67 766   </w:t>
            </w:r>
          </w:p>
        </w:tc>
        <w:tc>
          <w:tcPr>
            <w:tcW w:w="10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43   </w:t>
            </w:r>
          </w:p>
        </w:tc>
        <w:tc>
          <w:tcPr>
            <w:tcW w:w="16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50 829   </w:t>
            </w:r>
          </w:p>
        </w:tc>
        <w:tc>
          <w:tcPr>
            <w:tcW w:w="113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161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70</w:t>
            </w:r>
          </w:p>
        </w:tc>
        <w:tc>
          <w:tcPr>
            <w:tcW w:w="1638"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46 741   </w:t>
            </w:r>
          </w:p>
        </w:tc>
        <w:tc>
          <w:tcPr>
            <w:tcW w:w="9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132   </w:t>
            </w:r>
          </w:p>
        </w:tc>
        <w:tc>
          <w:tcPr>
            <w:tcW w:w="1667"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63 137   </w:t>
            </w:r>
          </w:p>
        </w:tc>
        <w:tc>
          <w:tcPr>
            <w:tcW w:w="10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43   </w:t>
            </w:r>
          </w:p>
        </w:tc>
        <w:tc>
          <w:tcPr>
            <w:tcW w:w="16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50 770   </w:t>
            </w:r>
          </w:p>
        </w:tc>
        <w:tc>
          <w:tcPr>
            <w:tcW w:w="113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175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71</w:t>
            </w:r>
          </w:p>
        </w:tc>
        <w:tc>
          <w:tcPr>
            <w:tcW w:w="1638"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36 747   </w:t>
            </w:r>
          </w:p>
        </w:tc>
        <w:tc>
          <w:tcPr>
            <w:tcW w:w="9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110   </w:t>
            </w:r>
          </w:p>
        </w:tc>
        <w:tc>
          <w:tcPr>
            <w:tcW w:w="1667"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64 858   </w:t>
            </w:r>
          </w:p>
        </w:tc>
        <w:tc>
          <w:tcPr>
            <w:tcW w:w="10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40   </w:t>
            </w:r>
          </w:p>
        </w:tc>
        <w:tc>
          <w:tcPr>
            <w:tcW w:w="16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44 243   </w:t>
            </w:r>
          </w:p>
        </w:tc>
        <w:tc>
          <w:tcPr>
            <w:tcW w:w="113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150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72</w:t>
            </w:r>
          </w:p>
        </w:tc>
        <w:tc>
          <w:tcPr>
            <w:tcW w:w="1638"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38 986   </w:t>
            </w:r>
          </w:p>
        </w:tc>
        <w:tc>
          <w:tcPr>
            <w:tcW w:w="9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104   </w:t>
            </w:r>
          </w:p>
        </w:tc>
        <w:tc>
          <w:tcPr>
            <w:tcW w:w="1667"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64 511   </w:t>
            </w:r>
          </w:p>
        </w:tc>
        <w:tc>
          <w:tcPr>
            <w:tcW w:w="10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33   </w:t>
            </w:r>
          </w:p>
        </w:tc>
        <w:tc>
          <w:tcPr>
            <w:tcW w:w="16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45 134   </w:t>
            </w:r>
          </w:p>
        </w:tc>
        <w:tc>
          <w:tcPr>
            <w:tcW w:w="113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137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73</w:t>
            </w:r>
          </w:p>
        </w:tc>
        <w:tc>
          <w:tcPr>
            <w:tcW w:w="1638"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40 331   </w:t>
            </w:r>
          </w:p>
        </w:tc>
        <w:tc>
          <w:tcPr>
            <w:tcW w:w="9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129   </w:t>
            </w:r>
          </w:p>
        </w:tc>
        <w:tc>
          <w:tcPr>
            <w:tcW w:w="1667"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38 992   </w:t>
            </w:r>
          </w:p>
        </w:tc>
        <w:tc>
          <w:tcPr>
            <w:tcW w:w="10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28   </w:t>
            </w:r>
          </w:p>
        </w:tc>
        <w:tc>
          <w:tcPr>
            <w:tcW w:w="16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40 092   </w:t>
            </w:r>
          </w:p>
        </w:tc>
        <w:tc>
          <w:tcPr>
            <w:tcW w:w="113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157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74</w:t>
            </w:r>
          </w:p>
        </w:tc>
        <w:tc>
          <w:tcPr>
            <w:tcW w:w="1638"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42 167   </w:t>
            </w:r>
          </w:p>
        </w:tc>
        <w:tc>
          <w:tcPr>
            <w:tcW w:w="9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130   </w:t>
            </w:r>
          </w:p>
        </w:tc>
        <w:tc>
          <w:tcPr>
            <w:tcW w:w="1667"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60 224   </w:t>
            </w:r>
          </w:p>
        </w:tc>
        <w:tc>
          <w:tcPr>
            <w:tcW w:w="10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31   </w:t>
            </w:r>
          </w:p>
        </w:tc>
        <w:tc>
          <w:tcPr>
            <w:tcW w:w="16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45 643   </w:t>
            </w:r>
          </w:p>
        </w:tc>
        <w:tc>
          <w:tcPr>
            <w:tcW w:w="113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161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75</w:t>
            </w:r>
          </w:p>
        </w:tc>
        <w:tc>
          <w:tcPr>
            <w:tcW w:w="1638"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36 794   </w:t>
            </w:r>
          </w:p>
        </w:tc>
        <w:tc>
          <w:tcPr>
            <w:tcW w:w="9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135   </w:t>
            </w:r>
          </w:p>
        </w:tc>
        <w:tc>
          <w:tcPr>
            <w:tcW w:w="1667"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68 577   </w:t>
            </w:r>
          </w:p>
        </w:tc>
        <w:tc>
          <w:tcPr>
            <w:tcW w:w="10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45   </w:t>
            </w:r>
          </w:p>
        </w:tc>
        <w:tc>
          <w:tcPr>
            <w:tcW w:w="16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44 739   </w:t>
            </w:r>
          </w:p>
        </w:tc>
        <w:tc>
          <w:tcPr>
            <w:tcW w:w="113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180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76</w:t>
            </w:r>
          </w:p>
        </w:tc>
        <w:tc>
          <w:tcPr>
            <w:tcW w:w="1638"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30 252   </w:t>
            </w:r>
          </w:p>
        </w:tc>
        <w:tc>
          <w:tcPr>
            <w:tcW w:w="9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98   </w:t>
            </w:r>
          </w:p>
        </w:tc>
        <w:tc>
          <w:tcPr>
            <w:tcW w:w="1667"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48 184   </w:t>
            </w:r>
          </w:p>
        </w:tc>
        <w:tc>
          <w:tcPr>
            <w:tcW w:w="10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23   </w:t>
            </w:r>
          </w:p>
        </w:tc>
        <w:tc>
          <w:tcPr>
            <w:tcW w:w="16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33 661   </w:t>
            </w:r>
          </w:p>
        </w:tc>
        <w:tc>
          <w:tcPr>
            <w:tcW w:w="113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121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77</w:t>
            </w:r>
          </w:p>
        </w:tc>
        <w:tc>
          <w:tcPr>
            <w:tcW w:w="1638"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24 276   </w:t>
            </w:r>
          </w:p>
        </w:tc>
        <w:tc>
          <w:tcPr>
            <w:tcW w:w="9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88   </w:t>
            </w:r>
          </w:p>
        </w:tc>
        <w:tc>
          <w:tcPr>
            <w:tcW w:w="1667"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39 919   </w:t>
            </w:r>
          </w:p>
        </w:tc>
        <w:tc>
          <w:tcPr>
            <w:tcW w:w="10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27   </w:t>
            </w:r>
          </w:p>
        </w:tc>
        <w:tc>
          <w:tcPr>
            <w:tcW w:w="16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27 949   </w:t>
            </w:r>
          </w:p>
        </w:tc>
        <w:tc>
          <w:tcPr>
            <w:tcW w:w="113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115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78</w:t>
            </w:r>
          </w:p>
        </w:tc>
        <w:tc>
          <w:tcPr>
            <w:tcW w:w="1638"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26 312   </w:t>
            </w:r>
          </w:p>
        </w:tc>
        <w:tc>
          <w:tcPr>
            <w:tcW w:w="9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64   </w:t>
            </w:r>
          </w:p>
        </w:tc>
        <w:tc>
          <w:tcPr>
            <w:tcW w:w="1667"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35 835   </w:t>
            </w:r>
          </w:p>
        </w:tc>
        <w:tc>
          <w:tcPr>
            <w:tcW w:w="10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25   </w:t>
            </w:r>
          </w:p>
        </w:tc>
        <w:tc>
          <w:tcPr>
            <w:tcW w:w="16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28 987   </w:t>
            </w:r>
          </w:p>
        </w:tc>
        <w:tc>
          <w:tcPr>
            <w:tcW w:w="113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89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79</w:t>
            </w:r>
          </w:p>
        </w:tc>
        <w:tc>
          <w:tcPr>
            <w:tcW w:w="1638"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24 864   </w:t>
            </w:r>
          </w:p>
        </w:tc>
        <w:tc>
          <w:tcPr>
            <w:tcW w:w="9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63   </w:t>
            </w:r>
          </w:p>
        </w:tc>
        <w:tc>
          <w:tcPr>
            <w:tcW w:w="1667"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56 118   </w:t>
            </w:r>
          </w:p>
        </w:tc>
        <w:tc>
          <w:tcPr>
            <w:tcW w:w="10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28   </w:t>
            </w:r>
          </w:p>
        </w:tc>
        <w:tc>
          <w:tcPr>
            <w:tcW w:w="16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34 481   </w:t>
            </w:r>
          </w:p>
        </w:tc>
        <w:tc>
          <w:tcPr>
            <w:tcW w:w="113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91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80</w:t>
            </w:r>
          </w:p>
        </w:tc>
        <w:tc>
          <w:tcPr>
            <w:tcW w:w="1638"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24 769   </w:t>
            </w:r>
          </w:p>
        </w:tc>
        <w:tc>
          <w:tcPr>
            <w:tcW w:w="9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69   </w:t>
            </w:r>
          </w:p>
        </w:tc>
        <w:tc>
          <w:tcPr>
            <w:tcW w:w="1667"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42 077   </w:t>
            </w:r>
          </w:p>
        </w:tc>
        <w:tc>
          <w:tcPr>
            <w:tcW w:w="10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16   </w:t>
            </w:r>
          </w:p>
        </w:tc>
        <w:tc>
          <w:tcPr>
            <w:tcW w:w="16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28 027   </w:t>
            </w:r>
          </w:p>
        </w:tc>
        <w:tc>
          <w:tcPr>
            <w:tcW w:w="113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85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81</w:t>
            </w:r>
          </w:p>
        </w:tc>
        <w:tc>
          <w:tcPr>
            <w:tcW w:w="1638"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16 941   </w:t>
            </w:r>
          </w:p>
        </w:tc>
        <w:tc>
          <w:tcPr>
            <w:tcW w:w="9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46   </w:t>
            </w:r>
          </w:p>
        </w:tc>
        <w:tc>
          <w:tcPr>
            <w:tcW w:w="1667"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47 084   </w:t>
            </w:r>
          </w:p>
        </w:tc>
        <w:tc>
          <w:tcPr>
            <w:tcW w:w="10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13   </w:t>
            </w:r>
          </w:p>
        </w:tc>
        <w:tc>
          <w:tcPr>
            <w:tcW w:w="16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23 583   </w:t>
            </w:r>
          </w:p>
        </w:tc>
        <w:tc>
          <w:tcPr>
            <w:tcW w:w="113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59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82</w:t>
            </w:r>
          </w:p>
        </w:tc>
        <w:tc>
          <w:tcPr>
            <w:tcW w:w="1638"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21 716   </w:t>
            </w:r>
          </w:p>
        </w:tc>
        <w:tc>
          <w:tcPr>
            <w:tcW w:w="9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40   </w:t>
            </w:r>
          </w:p>
        </w:tc>
        <w:tc>
          <w:tcPr>
            <w:tcW w:w="1667"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47 522   </w:t>
            </w:r>
          </w:p>
        </w:tc>
        <w:tc>
          <w:tcPr>
            <w:tcW w:w="10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9   </w:t>
            </w:r>
          </w:p>
        </w:tc>
        <w:tc>
          <w:tcPr>
            <w:tcW w:w="16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26 456   </w:t>
            </w:r>
          </w:p>
        </w:tc>
        <w:tc>
          <w:tcPr>
            <w:tcW w:w="113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49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83</w:t>
            </w:r>
          </w:p>
        </w:tc>
        <w:tc>
          <w:tcPr>
            <w:tcW w:w="1638"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13 792   </w:t>
            </w:r>
          </w:p>
        </w:tc>
        <w:tc>
          <w:tcPr>
            <w:tcW w:w="9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33   </w:t>
            </w:r>
          </w:p>
        </w:tc>
        <w:tc>
          <w:tcPr>
            <w:tcW w:w="1667"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24 837   </w:t>
            </w:r>
          </w:p>
        </w:tc>
        <w:tc>
          <w:tcPr>
            <w:tcW w:w="10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8   </w:t>
            </w:r>
          </w:p>
        </w:tc>
        <w:tc>
          <w:tcPr>
            <w:tcW w:w="16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15 947   </w:t>
            </w:r>
          </w:p>
        </w:tc>
        <w:tc>
          <w:tcPr>
            <w:tcW w:w="113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41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84</w:t>
            </w:r>
          </w:p>
        </w:tc>
        <w:tc>
          <w:tcPr>
            <w:tcW w:w="1638"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12 736   </w:t>
            </w:r>
          </w:p>
        </w:tc>
        <w:tc>
          <w:tcPr>
            <w:tcW w:w="9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18   </w:t>
            </w:r>
          </w:p>
        </w:tc>
        <w:tc>
          <w:tcPr>
            <w:tcW w:w="1667"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18 592   </w:t>
            </w:r>
          </w:p>
        </w:tc>
        <w:tc>
          <w:tcPr>
            <w:tcW w:w="10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13 045   </w:t>
            </w:r>
          </w:p>
        </w:tc>
        <w:tc>
          <w:tcPr>
            <w:tcW w:w="113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19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85</w:t>
            </w:r>
          </w:p>
        </w:tc>
        <w:tc>
          <w:tcPr>
            <w:tcW w:w="1638"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11 979   </w:t>
            </w:r>
          </w:p>
        </w:tc>
        <w:tc>
          <w:tcPr>
            <w:tcW w:w="9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13   </w:t>
            </w:r>
          </w:p>
        </w:tc>
        <w:tc>
          <w:tcPr>
            <w:tcW w:w="1667"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9 663   </w:t>
            </w:r>
          </w:p>
        </w:tc>
        <w:tc>
          <w:tcPr>
            <w:tcW w:w="10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   </w:t>
            </w:r>
          </w:p>
        </w:tc>
        <w:tc>
          <w:tcPr>
            <w:tcW w:w="16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11 434   </w:t>
            </w:r>
          </w:p>
        </w:tc>
        <w:tc>
          <w:tcPr>
            <w:tcW w:w="113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17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86</w:t>
            </w:r>
          </w:p>
        </w:tc>
        <w:tc>
          <w:tcPr>
            <w:tcW w:w="1638"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11 187   </w:t>
            </w:r>
          </w:p>
        </w:tc>
        <w:tc>
          <w:tcPr>
            <w:tcW w:w="9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14   </w:t>
            </w:r>
          </w:p>
        </w:tc>
        <w:tc>
          <w:tcPr>
            <w:tcW w:w="1667"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11 083   </w:t>
            </w:r>
          </w:p>
        </w:tc>
        <w:tc>
          <w:tcPr>
            <w:tcW w:w="10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11 180   </w:t>
            </w:r>
          </w:p>
        </w:tc>
        <w:tc>
          <w:tcPr>
            <w:tcW w:w="113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15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87</w:t>
            </w:r>
          </w:p>
        </w:tc>
        <w:tc>
          <w:tcPr>
            <w:tcW w:w="1638"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12 160   </w:t>
            </w:r>
          </w:p>
        </w:tc>
        <w:tc>
          <w:tcPr>
            <w:tcW w:w="9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13   </w:t>
            </w:r>
          </w:p>
        </w:tc>
        <w:tc>
          <w:tcPr>
            <w:tcW w:w="1667"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9 785   </w:t>
            </w:r>
          </w:p>
        </w:tc>
        <w:tc>
          <w:tcPr>
            <w:tcW w:w="10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c>
          <w:tcPr>
            <w:tcW w:w="16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11 844   </w:t>
            </w:r>
          </w:p>
        </w:tc>
        <w:tc>
          <w:tcPr>
            <w:tcW w:w="113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15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88</w:t>
            </w:r>
          </w:p>
        </w:tc>
        <w:tc>
          <w:tcPr>
            <w:tcW w:w="1638"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12 115   </w:t>
            </w:r>
          </w:p>
        </w:tc>
        <w:tc>
          <w:tcPr>
            <w:tcW w:w="9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11   </w:t>
            </w:r>
          </w:p>
        </w:tc>
        <w:tc>
          <w:tcPr>
            <w:tcW w:w="1667"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9 494   </w:t>
            </w:r>
          </w:p>
        </w:tc>
        <w:tc>
          <w:tcPr>
            <w:tcW w:w="10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11 896   </w:t>
            </w:r>
          </w:p>
        </w:tc>
        <w:tc>
          <w:tcPr>
            <w:tcW w:w="113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12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89</w:t>
            </w:r>
          </w:p>
        </w:tc>
        <w:tc>
          <w:tcPr>
            <w:tcW w:w="1638"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9 472   </w:t>
            </w:r>
          </w:p>
        </w:tc>
        <w:tc>
          <w:tcPr>
            <w:tcW w:w="9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12   </w:t>
            </w:r>
          </w:p>
        </w:tc>
        <w:tc>
          <w:tcPr>
            <w:tcW w:w="1667"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0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9 472   </w:t>
            </w:r>
          </w:p>
        </w:tc>
        <w:tc>
          <w:tcPr>
            <w:tcW w:w="113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12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90</w:t>
            </w:r>
          </w:p>
        </w:tc>
        <w:tc>
          <w:tcPr>
            <w:tcW w:w="1638"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17 894   </w:t>
            </w:r>
          </w:p>
        </w:tc>
        <w:tc>
          <w:tcPr>
            <w:tcW w:w="9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10   </w:t>
            </w:r>
          </w:p>
        </w:tc>
        <w:tc>
          <w:tcPr>
            <w:tcW w:w="1667"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109 972   </w:t>
            </w:r>
          </w:p>
        </w:tc>
        <w:tc>
          <w:tcPr>
            <w:tcW w:w="10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c>
          <w:tcPr>
            <w:tcW w:w="16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33 240   </w:t>
            </w:r>
          </w:p>
        </w:tc>
        <w:tc>
          <w:tcPr>
            <w:tcW w:w="113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12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91</w:t>
            </w:r>
          </w:p>
        </w:tc>
        <w:tc>
          <w:tcPr>
            <w:tcW w:w="1638"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7 984   </w:t>
            </w:r>
          </w:p>
        </w:tc>
        <w:tc>
          <w:tcPr>
            <w:tcW w:w="9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   </w:t>
            </w:r>
          </w:p>
        </w:tc>
        <w:tc>
          <w:tcPr>
            <w:tcW w:w="1667"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6 943   </w:t>
            </w:r>
          </w:p>
        </w:tc>
        <w:tc>
          <w:tcPr>
            <w:tcW w:w="10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7 776   </w:t>
            </w:r>
          </w:p>
        </w:tc>
        <w:tc>
          <w:tcPr>
            <w:tcW w:w="113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92</w:t>
            </w:r>
          </w:p>
        </w:tc>
        <w:tc>
          <w:tcPr>
            <w:tcW w:w="1638"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8 648   </w:t>
            </w:r>
          </w:p>
        </w:tc>
        <w:tc>
          <w:tcPr>
            <w:tcW w:w="9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67"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10 901   </w:t>
            </w:r>
          </w:p>
        </w:tc>
        <w:tc>
          <w:tcPr>
            <w:tcW w:w="10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9 775   </w:t>
            </w:r>
          </w:p>
        </w:tc>
        <w:tc>
          <w:tcPr>
            <w:tcW w:w="113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93</w:t>
            </w:r>
          </w:p>
        </w:tc>
        <w:tc>
          <w:tcPr>
            <w:tcW w:w="1638"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7 075   </w:t>
            </w:r>
          </w:p>
        </w:tc>
        <w:tc>
          <w:tcPr>
            <w:tcW w:w="9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67"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0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7 075   </w:t>
            </w:r>
          </w:p>
        </w:tc>
        <w:tc>
          <w:tcPr>
            <w:tcW w:w="113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94</w:t>
            </w:r>
          </w:p>
        </w:tc>
        <w:tc>
          <w:tcPr>
            <w:tcW w:w="1638"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7 178   </w:t>
            </w:r>
          </w:p>
        </w:tc>
        <w:tc>
          <w:tcPr>
            <w:tcW w:w="9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c>
          <w:tcPr>
            <w:tcW w:w="1667"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05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22"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7 178   </w:t>
            </w:r>
          </w:p>
        </w:tc>
        <w:tc>
          <w:tcPr>
            <w:tcW w:w="1139" w:type="dxa"/>
            <w:tcBorders>
              <w:top w:val="nil"/>
              <w:left w:val="nil"/>
              <w:bottom w:val="single" w:sz="4" w:space="0" w:color="auto"/>
              <w:right w:val="single" w:sz="4" w:space="0" w:color="auto"/>
            </w:tcBorders>
            <w:shd w:val="clear" w:color="000000" w:fill="E2EFDA"/>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r>
      <w:tr w:rsidR="001A2418" w:rsidRPr="00D4105C" w:rsidTr="00A679AE">
        <w:trPr>
          <w:trHeight w:val="170"/>
        </w:trPr>
        <w:tc>
          <w:tcPr>
            <w:tcW w:w="1200" w:type="dxa"/>
            <w:vMerge w:val="restart"/>
            <w:tcBorders>
              <w:top w:val="nil"/>
              <w:left w:val="single" w:sz="4" w:space="0" w:color="auto"/>
              <w:bottom w:val="single" w:sz="4" w:space="0" w:color="auto"/>
              <w:right w:val="single" w:sz="4" w:space="0" w:color="auto"/>
            </w:tcBorders>
            <w:shd w:val="clear" w:color="000000" w:fill="FFF2CC"/>
            <w:textDirection w:val="tbLrV"/>
            <w:vAlign w:val="center"/>
            <w:hideMark/>
          </w:tcPr>
          <w:p w:rsidR="00FB0AB7" w:rsidRPr="00D4105C" w:rsidRDefault="00FB0AB7" w:rsidP="00FB0AB7">
            <w:pPr>
              <w:jc w:val="center"/>
              <w:rPr>
                <w:rFonts w:ascii="Calibri" w:hAnsi="Calibri" w:cs="Calibri"/>
                <w:color w:val="000000"/>
                <w:sz w:val="28"/>
                <w:szCs w:val="28"/>
                <w:lang w:val="es-CR" w:eastAsia="es-CR"/>
              </w:rPr>
            </w:pPr>
            <w:r w:rsidRPr="00D4105C">
              <w:rPr>
                <w:rFonts w:ascii="Calibri" w:hAnsi="Calibri" w:cs="Calibri"/>
                <w:color w:val="000000"/>
                <w:sz w:val="28"/>
                <w:szCs w:val="28"/>
                <w:lang w:val="es-CR" w:eastAsia="es-CR"/>
              </w:rPr>
              <w:t>OTROS</w:t>
            </w:r>
          </w:p>
        </w:tc>
        <w:tc>
          <w:tcPr>
            <w:tcW w:w="9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51</w:t>
            </w:r>
          </w:p>
        </w:tc>
        <w:tc>
          <w:tcPr>
            <w:tcW w:w="1638"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3 668   </w:t>
            </w:r>
          </w:p>
        </w:tc>
        <w:tc>
          <w:tcPr>
            <w:tcW w:w="9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67"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0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3 668   </w:t>
            </w:r>
          </w:p>
        </w:tc>
        <w:tc>
          <w:tcPr>
            <w:tcW w:w="113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52</w:t>
            </w:r>
          </w:p>
        </w:tc>
        <w:tc>
          <w:tcPr>
            <w:tcW w:w="1638"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16 700   </w:t>
            </w:r>
          </w:p>
        </w:tc>
        <w:tc>
          <w:tcPr>
            <w:tcW w:w="9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67"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0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16 700   </w:t>
            </w:r>
          </w:p>
        </w:tc>
        <w:tc>
          <w:tcPr>
            <w:tcW w:w="113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53</w:t>
            </w:r>
          </w:p>
        </w:tc>
        <w:tc>
          <w:tcPr>
            <w:tcW w:w="1638"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7 360   </w:t>
            </w:r>
          </w:p>
        </w:tc>
        <w:tc>
          <w:tcPr>
            <w:tcW w:w="9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67"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0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7 360   </w:t>
            </w:r>
          </w:p>
        </w:tc>
        <w:tc>
          <w:tcPr>
            <w:tcW w:w="113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54</w:t>
            </w:r>
          </w:p>
        </w:tc>
        <w:tc>
          <w:tcPr>
            <w:tcW w:w="1638"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3 915   </w:t>
            </w:r>
          </w:p>
        </w:tc>
        <w:tc>
          <w:tcPr>
            <w:tcW w:w="9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67"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16 700   </w:t>
            </w:r>
          </w:p>
        </w:tc>
        <w:tc>
          <w:tcPr>
            <w:tcW w:w="10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10 308   </w:t>
            </w:r>
          </w:p>
        </w:tc>
        <w:tc>
          <w:tcPr>
            <w:tcW w:w="113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55</w:t>
            </w:r>
          </w:p>
        </w:tc>
        <w:tc>
          <w:tcPr>
            <w:tcW w:w="1638"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3 606   </w:t>
            </w:r>
          </w:p>
        </w:tc>
        <w:tc>
          <w:tcPr>
            <w:tcW w:w="9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c>
          <w:tcPr>
            <w:tcW w:w="1667"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0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3 606   </w:t>
            </w:r>
          </w:p>
        </w:tc>
        <w:tc>
          <w:tcPr>
            <w:tcW w:w="113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57</w:t>
            </w:r>
          </w:p>
        </w:tc>
        <w:tc>
          <w:tcPr>
            <w:tcW w:w="1638"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4 234   </w:t>
            </w:r>
          </w:p>
        </w:tc>
        <w:tc>
          <w:tcPr>
            <w:tcW w:w="9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c>
          <w:tcPr>
            <w:tcW w:w="1667"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0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4 234   </w:t>
            </w:r>
          </w:p>
        </w:tc>
        <w:tc>
          <w:tcPr>
            <w:tcW w:w="113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60</w:t>
            </w:r>
          </w:p>
        </w:tc>
        <w:tc>
          <w:tcPr>
            <w:tcW w:w="1638"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14 771   </w:t>
            </w:r>
          </w:p>
        </w:tc>
        <w:tc>
          <w:tcPr>
            <w:tcW w:w="9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c>
          <w:tcPr>
            <w:tcW w:w="1667"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5 075   </w:t>
            </w:r>
          </w:p>
        </w:tc>
        <w:tc>
          <w:tcPr>
            <w:tcW w:w="10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11 539   </w:t>
            </w:r>
          </w:p>
        </w:tc>
        <w:tc>
          <w:tcPr>
            <w:tcW w:w="113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61</w:t>
            </w:r>
          </w:p>
        </w:tc>
        <w:tc>
          <w:tcPr>
            <w:tcW w:w="1638"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3 961   </w:t>
            </w:r>
          </w:p>
        </w:tc>
        <w:tc>
          <w:tcPr>
            <w:tcW w:w="9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c>
          <w:tcPr>
            <w:tcW w:w="1667"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0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3 961   </w:t>
            </w:r>
          </w:p>
        </w:tc>
        <w:tc>
          <w:tcPr>
            <w:tcW w:w="113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62</w:t>
            </w:r>
          </w:p>
        </w:tc>
        <w:tc>
          <w:tcPr>
            <w:tcW w:w="1638"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7 014   </w:t>
            </w:r>
          </w:p>
        </w:tc>
        <w:tc>
          <w:tcPr>
            <w:tcW w:w="9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   </w:t>
            </w:r>
          </w:p>
        </w:tc>
        <w:tc>
          <w:tcPr>
            <w:tcW w:w="1667"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23 959   </w:t>
            </w:r>
          </w:p>
        </w:tc>
        <w:tc>
          <w:tcPr>
            <w:tcW w:w="10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11 250   </w:t>
            </w:r>
          </w:p>
        </w:tc>
        <w:tc>
          <w:tcPr>
            <w:tcW w:w="113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63</w:t>
            </w:r>
          </w:p>
        </w:tc>
        <w:tc>
          <w:tcPr>
            <w:tcW w:w="1638"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5 787   </w:t>
            </w:r>
          </w:p>
        </w:tc>
        <w:tc>
          <w:tcPr>
            <w:tcW w:w="9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67"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16 711   </w:t>
            </w:r>
          </w:p>
        </w:tc>
        <w:tc>
          <w:tcPr>
            <w:tcW w:w="10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11 249   </w:t>
            </w:r>
          </w:p>
        </w:tc>
        <w:tc>
          <w:tcPr>
            <w:tcW w:w="113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64</w:t>
            </w:r>
          </w:p>
        </w:tc>
        <w:tc>
          <w:tcPr>
            <w:tcW w:w="1638"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15 132   </w:t>
            </w:r>
          </w:p>
        </w:tc>
        <w:tc>
          <w:tcPr>
            <w:tcW w:w="9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c>
          <w:tcPr>
            <w:tcW w:w="1667"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0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15 132   </w:t>
            </w:r>
          </w:p>
        </w:tc>
        <w:tc>
          <w:tcPr>
            <w:tcW w:w="113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65</w:t>
            </w:r>
          </w:p>
        </w:tc>
        <w:tc>
          <w:tcPr>
            <w:tcW w:w="1638"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9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67"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4 269   </w:t>
            </w:r>
          </w:p>
        </w:tc>
        <w:tc>
          <w:tcPr>
            <w:tcW w:w="10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4 269   </w:t>
            </w:r>
          </w:p>
        </w:tc>
        <w:tc>
          <w:tcPr>
            <w:tcW w:w="113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66</w:t>
            </w:r>
          </w:p>
        </w:tc>
        <w:tc>
          <w:tcPr>
            <w:tcW w:w="1638"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10 969   </w:t>
            </w:r>
          </w:p>
        </w:tc>
        <w:tc>
          <w:tcPr>
            <w:tcW w:w="9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   </w:t>
            </w:r>
          </w:p>
        </w:tc>
        <w:tc>
          <w:tcPr>
            <w:tcW w:w="1667"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6 385   </w:t>
            </w:r>
          </w:p>
        </w:tc>
        <w:tc>
          <w:tcPr>
            <w:tcW w:w="10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9 823   </w:t>
            </w:r>
          </w:p>
        </w:tc>
        <w:tc>
          <w:tcPr>
            <w:tcW w:w="113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67</w:t>
            </w:r>
          </w:p>
        </w:tc>
        <w:tc>
          <w:tcPr>
            <w:tcW w:w="1638"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11 632   </w:t>
            </w:r>
          </w:p>
        </w:tc>
        <w:tc>
          <w:tcPr>
            <w:tcW w:w="9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c>
          <w:tcPr>
            <w:tcW w:w="1667"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0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11 632   </w:t>
            </w:r>
          </w:p>
        </w:tc>
        <w:tc>
          <w:tcPr>
            <w:tcW w:w="113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68</w:t>
            </w:r>
          </w:p>
        </w:tc>
        <w:tc>
          <w:tcPr>
            <w:tcW w:w="1638"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3 794   </w:t>
            </w:r>
          </w:p>
        </w:tc>
        <w:tc>
          <w:tcPr>
            <w:tcW w:w="9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67"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22 432   </w:t>
            </w:r>
          </w:p>
        </w:tc>
        <w:tc>
          <w:tcPr>
            <w:tcW w:w="10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c>
          <w:tcPr>
            <w:tcW w:w="16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16 219   </w:t>
            </w:r>
          </w:p>
        </w:tc>
        <w:tc>
          <w:tcPr>
            <w:tcW w:w="113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69</w:t>
            </w:r>
          </w:p>
        </w:tc>
        <w:tc>
          <w:tcPr>
            <w:tcW w:w="1638"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12 255   </w:t>
            </w:r>
          </w:p>
        </w:tc>
        <w:tc>
          <w:tcPr>
            <w:tcW w:w="9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67"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0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12 255   </w:t>
            </w:r>
          </w:p>
        </w:tc>
        <w:tc>
          <w:tcPr>
            <w:tcW w:w="113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70</w:t>
            </w:r>
          </w:p>
        </w:tc>
        <w:tc>
          <w:tcPr>
            <w:tcW w:w="1638"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7 393   </w:t>
            </w:r>
          </w:p>
        </w:tc>
        <w:tc>
          <w:tcPr>
            <w:tcW w:w="9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   </w:t>
            </w:r>
          </w:p>
        </w:tc>
        <w:tc>
          <w:tcPr>
            <w:tcW w:w="1667"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17 334   </w:t>
            </w:r>
          </w:p>
        </w:tc>
        <w:tc>
          <w:tcPr>
            <w:tcW w:w="10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c>
          <w:tcPr>
            <w:tcW w:w="16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11 369   </w:t>
            </w:r>
          </w:p>
        </w:tc>
        <w:tc>
          <w:tcPr>
            <w:tcW w:w="113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71</w:t>
            </w:r>
          </w:p>
        </w:tc>
        <w:tc>
          <w:tcPr>
            <w:tcW w:w="1638"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10 542   </w:t>
            </w:r>
          </w:p>
        </w:tc>
        <w:tc>
          <w:tcPr>
            <w:tcW w:w="9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c>
          <w:tcPr>
            <w:tcW w:w="1667"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0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10 542   </w:t>
            </w:r>
          </w:p>
        </w:tc>
        <w:tc>
          <w:tcPr>
            <w:tcW w:w="113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72</w:t>
            </w:r>
          </w:p>
        </w:tc>
        <w:tc>
          <w:tcPr>
            <w:tcW w:w="1638"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10 535   </w:t>
            </w:r>
          </w:p>
        </w:tc>
        <w:tc>
          <w:tcPr>
            <w:tcW w:w="9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c>
          <w:tcPr>
            <w:tcW w:w="1667"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0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10 535   </w:t>
            </w:r>
          </w:p>
        </w:tc>
        <w:tc>
          <w:tcPr>
            <w:tcW w:w="113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74</w:t>
            </w:r>
          </w:p>
        </w:tc>
        <w:tc>
          <w:tcPr>
            <w:tcW w:w="1638"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7 913   </w:t>
            </w:r>
          </w:p>
        </w:tc>
        <w:tc>
          <w:tcPr>
            <w:tcW w:w="9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c>
          <w:tcPr>
            <w:tcW w:w="1667"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0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7 913   </w:t>
            </w:r>
          </w:p>
        </w:tc>
        <w:tc>
          <w:tcPr>
            <w:tcW w:w="113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75</w:t>
            </w:r>
          </w:p>
        </w:tc>
        <w:tc>
          <w:tcPr>
            <w:tcW w:w="1638"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6 011   </w:t>
            </w:r>
          </w:p>
        </w:tc>
        <w:tc>
          <w:tcPr>
            <w:tcW w:w="9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67"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22 434   </w:t>
            </w:r>
          </w:p>
        </w:tc>
        <w:tc>
          <w:tcPr>
            <w:tcW w:w="10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14 222   </w:t>
            </w:r>
          </w:p>
        </w:tc>
        <w:tc>
          <w:tcPr>
            <w:tcW w:w="113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76</w:t>
            </w:r>
          </w:p>
        </w:tc>
        <w:tc>
          <w:tcPr>
            <w:tcW w:w="1638"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6 271   </w:t>
            </w:r>
          </w:p>
        </w:tc>
        <w:tc>
          <w:tcPr>
            <w:tcW w:w="9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   </w:t>
            </w:r>
          </w:p>
        </w:tc>
        <w:tc>
          <w:tcPr>
            <w:tcW w:w="1667"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0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6 271   </w:t>
            </w:r>
          </w:p>
        </w:tc>
        <w:tc>
          <w:tcPr>
            <w:tcW w:w="113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78</w:t>
            </w:r>
          </w:p>
        </w:tc>
        <w:tc>
          <w:tcPr>
            <w:tcW w:w="1638"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30 845   </w:t>
            </w:r>
          </w:p>
        </w:tc>
        <w:tc>
          <w:tcPr>
            <w:tcW w:w="9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   </w:t>
            </w:r>
          </w:p>
        </w:tc>
        <w:tc>
          <w:tcPr>
            <w:tcW w:w="1667"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0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30 845   </w:t>
            </w:r>
          </w:p>
        </w:tc>
        <w:tc>
          <w:tcPr>
            <w:tcW w:w="113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79</w:t>
            </w:r>
          </w:p>
        </w:tc>
        <w:tc>
          <w:tcPr>
            <w:tcW w:w="1638"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2 123   </w:t>
            </w:r>
          </w:p>
        </w:tc>
        <w:tc>
          <w:tcPr>
            <w:tcW w:w="9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67"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0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2 123   </w:t>
            </w:r>
          </w:p>
        </w:tc>
        <w:tc>
          <w:tcPr>
            <w:tcW w:w="113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81</w:t>
            </w:r>
          </w:p>
        </w:tc>
        <w:tc>
          <w:tcPr>
            <w:tcW w:w="1638"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16 583   </w:t>
            </w:r>
          </w:p>
        </w:tc>
        <w:tc>
          <w:tcPr>
            <w:tcW w:w="9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   </w:t>
            </w:r>
          </w:p>
        </w:tc>
        <w:tc>
          <w:tcPr>
            <w:tcW w:w="1667"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0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16 583   </w:t>
            </w:r>
          </w:p>
        </w:tc>
        <w:tc>
          <w:tcPr>
            <w:tcW w:w="113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82</w:t>
            </w:r>
          </w:p>
        </w:tc>
        <w:tc>
          <w:tcPr>
            <w:tcW w:w="1638"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20 399   </w:t>
            </w:r>
          </w:p>
        </w:tc>
        <w:tc>
          <w:tcPr>
            <w:tcW w:w="9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c>
          <w:tcPr>
            <w:tcW w:w="1667"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13 227   </w:t>
            </w:r>
          </w:p>
        </w:tc>
        <w:tc>
          <w:tcPr>
            <w:tcW w:w="10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c>
          <w:tcPr>
            <w:tcW w:w="16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16 813   </w:t>
            </w:r>
          </w:p>
        </w:tc>
        <w:tc>
          <w:tcPr>
            <w:tcW w:w="113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83</w:t>
            </w:r>
          </w:p>
        </w:tc>
        <w:tc>
          <w:tcPr>
            <w:tcW w:w="1638"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7 718   </w:t>
            </w:r>
          </w:p>
        </w:tc>
        <w:tc>
          <w:tcPr>
            <w:tcW w:w="9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   </w:t>
            </w:r>
          </w:p>
        </w:tc>
        <w:tc>
          <w:tcPr>
            <w:tcW w:w="1667"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0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7 718   </w:t>
            </w:r>
          </w:p>
        </w:tc>
        <w:tc>
          <w:tcPr>
            <w:tcW w:w="113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84</w:t>
            </w:r>
          </w:p>
        </w:tc>
        <w:tc>
          <w:tcPr>
            <w:tcW w:w="1638"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13 598   </w:t>
            </w:r>
          </w:p>
        </w:tc>
        <w:tc>
          <w:tcPr>
            <w:tcW w:w="9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67"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0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13 598   </w:t>
            </w:r>
          </w:p>
        </w:tc>
        <w:tc>
          <w:tcPr>
            <w:tcW w:w="113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85</w:t>
            </w:r>
          </w:p>
        </w:tc>
        <w:tc>
          <w:tcPr>
            <w:tcW w:w="1638"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5 214   </w:t>
            </w:r>
          </w:p>
        </w:tc>
        <w:tc>
          <w:tcPr>
            <w:tcW w:w="9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c>
          <w:tcPr>
            <w:tcW w:w="1667"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0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5 214   </w:t>
            </w:r>
          </w:p>
        </w:tc>
        <w:tc>
          <w:tcPr>
            <w:tcW w:w="113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86</w:t>
            </w:r>
          </w:p>
        </w:tc>
        <w:tc>
          <w:tcPr>
            <w:tcW w:w="1638"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50 145   </w:t>
            </w:r>
          </w:p>
        </w:tc>
        <w:tc>
          <w:tcPr>
            <w:tcW w:w="9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   </w:t>
            </w:r>
          </w:p>
        </w:tc>
        <w:tc>
          <w:tcPr>
            <w:tcW w:w="1667"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8 775   </w:t>
            </w:r>
          </w:p>
        </w:tc>
        <w:tc>
          <w:tcPr>
            <w:tcW w:w="10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39 802   </w:t>
            </w:r>
          </w:p>
        </w:tc>
        <w:tc>
          <w:tcPr>
            <w:tcW w:w="113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87</w:t>
            </w:r>
          </w:p>
        </w:tc>
        <w:tc>
          <w:tcPr>
            <w:tcW w:w="1638"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12 919   </w:t>
            </w:r>
          </w:p>
        </w:tc>
        <w:tc>
          <w:tcPr>
            <w:tcW w:w="9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   </w:t>
            </w:r>
          </w:p>
        </w:tc>
        <w:tc>
          <w:tcPr>
            <w:tcW w:w="1667"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18 334   </w:t>
            </w:r>
          </w:p>
        </w:tc>
        <w:tc>
          <w:tcPr>
            <w:tcW w:w="10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13 822   </w:t>
            </w:r>
          </w:p>
        </w:tc>
        <w:tc>
          <w:tcPr>
            <w:tcW w:w="113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88</w:t>
            </w:r>
          </w:p>
        </w:tc>
        <w:tc>
          <w:tcPr>
            <w:tcW w:w="1638"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26 768   </w:t>
            </w:r>
          </w:p>
        </w:tc>
        <w:tc>
          <w:tcPr>
            <w:tcW w:w="9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   </w:t>
            </w:r>
          </w:p>
        </w:tc>
        <w:tc>
          <w:tcPr>
            <w:tcW w:w="1667"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0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26 768   </w:t>
            </w:r>
          </w:p>
        </w:tc>
        <w:tc>
          <w:tcPr>
            <w:tcW w:w="113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89</w:t>
            </w:r>
          </w:p>
        </w:tc>
        <w:tc>
          <w:tcPr>
            <w:tcW w:w="1638"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19 578   </w:t>
            </w:r>
          </w:p>
        </w:tc>
        <w:tc>
          <w:tcPr>
            <w:tcW w:w="9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   </w:t>
            </w:r>
          </w:p>
        </w:tc>
        <w:tc>
          <w:tcPr>
            <w:tcW w:w="1667"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16 387   </w:t>
            </w:r>
          </w:p>
        </w:tc>
        <w:tc>
          <w:tcPr>
            <w:tcW w:w="10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18 780   </w:t>
            </w:r>
          </w:p>
        </w:tc>
        <w:tc>
          <w:tcPr>
            <w:tcW w:w="113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90</w:t>
            </w:r>
          </w:p>
        </w:tc>
        <w:tc>
          <w:tcPr>
            <w:tcW w:w="1638"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8 394   </w:t>
            </w:r>
          </w:p>
        </w:tc>
        <w:tc>
          <w:tcPr>
            <w:tcW w:w="9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67"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0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8 394   </w:t>
            </w:r>
          </w:p>
        </w:tc>
        <w:tc>
          <w:tcPr>
            <w:tcW w:w="113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92</w:t>
            </w:r>
          </w:p>
        </w:tc>
        <w:tc>
          <w:tcPr>
            <w:tcW w:w="1638"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18 493   </w:t>
            </w:r>
          </w:p>
        </w:tc>
        <w:tc>
          <w:tcPr>
            <w:tcW w:w="9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67"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0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18 493   </w:t>
            </w:r>
          </w:p>
        </w:tc>
        <w:tc>
          <w:tcPr>
            <w:tcW w:w="113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93</w:t>
            </w:r>
          </w:p>
        </w:tc>
        <w:tc>
          <w:tcPr>
            <w:tcW w:w="1638"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35 835   </w:t>
            </w:r>
          </w:p>
        </w:tc>
        <w:tc>
          <w:tcPr>
            <w:tcW w:w="9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c>
          <w:tcPr>
            <w:tcW w:w="1667"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0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35 835   </w:t>
            </w:r>
          </w:p>
        </w:tc>
        <w:tc>
          <w:tcPr>
            <w:tcW w:w="113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94</w:t>
            </w:r>
          </w:p>
        </w:tc>
        <w:tc>
          <w:tcPr>
            <w:tcW w:w="1638"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14 182   </w:t>
            </w:r>
          </w:p>
        </w:tc>
        <w:tc>
          <w:tcPr>
            <w:tcW w:w="9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   </w:t>
            </w:r>
          </w:p>
        </w:tc>
        <w:tc>
          <w:tcPr>
            <w:tcW w:w="1667"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10 363   </w:t>
            </w:r>
          </w:p>
        </w:tc>
        <w:tc>
          <w:tcPr>
            <w:tcW w:w="10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13 419   </w:t>
            </w:r>
          </w:p>
        </w:tc>
        <w:tc>
          <w:tcPr>
            <w:tcW w:w="113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95</w:t>
            </w:r>
          </w:p>
        </w:tc>
        <w:tc>
          <w:tcPr>
            <w:tcW w:w="1638"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20 804   </w:t>
            </w:r>
          </w:p>
        </w:tc>
        <w:tc>
          <w:tcPr>
            <w:tcW w:w="9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   </w:t>
            </w:r>
          </w:p>
        </w:tc>
        <w:tc>
          <w:tcPr>
            <w:tcW w:w="1667"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0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20 804   </w:t>
            </w:r>
          </w:p>
        </w:tc>
        <w:tc>
          <w:tcPr>
            <w:tcW w:w="113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96</w:t>
            </w:r>
          </w:p>
        </w:tc>
        <w:tc>
          <w:tcPr>
            <w:tcW w:w="1638"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15 870   </w:t>
            </w:r>
          </w:p>
        </w:tc>
        <w:tc>
          <w:tcPr>
            <w:tcW w:w="9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67"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0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15 870   </w:t>
            </w:r>
          </w:p>
        </w:tc>
        <w:tc>
          <w:tcPr>
            <w:tcW w:w="113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97</w:t>
            </w:r>
          </w:p>
        </w:tc>
        <w:tc>
          <w:tcPr>
            <w:tcW w:w="1638"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35 242   </w:t>
            </w:r>
          </w:p>
        </w:tc>
        <w:tc>
          <w:tcPr>
            <w:tcW w:w="9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67"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0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35 242   </w:t>
            </w:r>
          </w:p>
        </w:tc>
        <w:tc>
          <w:tcPr>
            <w:tcW w:w="113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99</w:t>
            </w:r>
          </w:p>
        </w:tc>
        <w:tc>
          <w:tcPr>
            <w:tcW w:w="1638"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33 829   </w:t>
            </w:r>
          </w:p>
        </w:tc>
        <w:tc>
          <w:tcPr>
            <w:tcW w:w="9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c>
          <w:tcPr>
            <w:tcW w:w="1667"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05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22"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33 829   </w:t>
            </w:r>
          </w:p>
        </w:tc>
        <w:tc>
          <w:tcPr>
            <w:tcW w:w="1139" w:type="dxa"/>
            <w:tcBorders>
              <w:top w:val="nil"/>
              <w:left w:val="nil"/>
              <w:bottom w:val="single" w:sz="4" w:space="0" w:color="auto"/>
              <w:right w:val="single" w:sz="4" w:space="0" w:color="auto"/>
            </w:tcBorders>
            <w:shd w:val="clear" w:color="000000" w:fill="FFF2CC"/>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r>
      <w:tr w:rsidR="001A2418" w:rsidRPr="00D4105C" w:rsidTr="00A679AE">
        <w:trPr>
          <w:trHeight w:val="170"/>
        </w:trPr>
        <w:tc>
          <w:tcPr>
            <w:tcW w:w="1200" w:type="dxa"/>
            <w:vMerge w:val="restart"/>
            <w:tcBorders>
              <w:top w:val="nil"/>
              <w:left w:val="single" w:sz="4" w:space="0" w:color="auto"/>
              <w:bottom w:val="single" w:sz="4" w:space="0" w:color="auto"/>
              <w:right w:val="single" w:sz="4" w:space="0" w:color="auto"/>
            </w:tcBorders>
            <w:shd w:val="clear" w:color="000000" w:fill="E7E6E6"/>
            <w:textDirection w:val="tbRl"/>
            <w:vAlign w:val="center"/>
            <w:hideMark/>
          </w:tcPr>
          <w:p w:rsidR="00FB0AB7" w:rsidRPr="00D4105C" w:rsidRDefault="00FB0AB7" w:rsidP="00FB0AB7">
            <w:pPr>
              <w:jc w:val="center"/>
              <w:rPr>
                <w:rFonts w:ascii="Calibri" w:hAnsi="Calibri" w:cs="Calibri"/>
                <w:color w:val="000000"/>
                <w:sz w:val="28"/>
                <w:szCs w:val="28"/>
                <w:lang w:val="es-CR" w:eastAsia="es-CR"/>
              </w:rPr>
            </w:pPr>
            <w:r w:rsidRPr="00D4105C">
              <w:rPr>
                <w:rFonts w:ascii="Calibri" w:hAnsi="Calibri" w:cs="Calibri"/>
                <w:color w:val="000000"/>
                <w:sz w:val="28"/>
                <w:szCs w:val="28"/>
                <w:lang w:val="es-CR" w:eastAsia="es-CR"/>
              </w:rPr>
              <w:t>VEJEZ</w:t>
            </w:r>
          </w:p>
        </w:tc>
        <w:tc>
          <w:tcPr>
            <w:tcW w:w="9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58</w:t>
            </w:r>
          </w:p>
        </w:tc>
        <w:tc>
          <w:tcPr>
            <w:tcW w:w="1638"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318 787   </w:t>
            </w:r>
          </w:p>
        </w:tc>
        <w:tc>
          <w:tcPr>
            <w:tcW w:w="9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67"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0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318 787   </w:t>
            </w:r>
          </w:p>
        </w:tc>
        <w:tc>
          <w:tcPr>
            <w:tcW w:w="113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60</w:t>
            </w:r>
          </w:p>
        </w:tc>
        <w:tc>
          <w:tcPr>
            <w:tcW w:w="1638"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215 905   </w:t>
            </w:r>
          </w:p>
        </w:tc>
        <w:tc>
          <w:tcPr>
            <w:tcW w:w="9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125   </w:t>
            </w:r>
          </w:p>
        </w:tc>
        <w:tc>
          <w:tcPr>
            <w:tcW w:w="1667"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0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215 905   </w:t>
            </w:r>
          </w:p>
        </w:tc>
        <w:tc>
          <w:tcPr>
            <w:tcW w:w="113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125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61</w:t>
            </w:r>
          </w:p>
        </w:tc>
        <w:tc>
          <w:tcPr>
            <w:tcW w:w="1638"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198 512   </w:t>
            </w:r>
          </w:p>
        </w:tc>
        <w:tc>
          <w:tcPr>
            <w:tcW w:w="9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403   </w:t>
            </w:r>
          </w:p>
        </w:tc>
        <w:tc>
          <w:tcPr>
            <w:tcW w:w="1667"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318 787   </w:t>
            </w:r>
          </w:p>
        </w:tc>
        <w:tc>
          <w:tcPr>
            <w:tcW w:w="10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198 810   </w:t>
            </w:r>
          </w:p>
        </w:tc>
        <w:tc>
          <w:tcPr>
            <w:tcW w:w="113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404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62</w:t>
            </w:r>
          </w:p>
        </w:tc>
        <w:tc>
          <w:tcPr>
            <w:tcW w:w="1638"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196 822   </w:t>
            </w:r>
          </w:p>
        </w:tc>
        <w:tc>
          <w:tcPr>
            <w:tcW w:w="9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496   </w:t>
            </w:r>
          </w:p>
        </w:tc>
        <w:tc>
          <w:tcPr>
            <w:tcW w:w="1667"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193 426   </w:t>
            </w:r>
          </w:p>
        </w:tc>
        <w:tc>
          <w:tcPr>
            <w:tcW w:w="10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121   </w:t>
            </w:r>
          </w:p>
        </w:tc>
        <w:tc>
          <w:tcPr>
            <w:tcW w:w="16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196 156   </w:t>
            </w:r>
          </w:p>
        </w:tc>
        <w:tc>
          <w:tcPr>
            <w:tcW w:w="113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617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63</w:t>
            </w:r>
          </w:p>
        </w:tc>
        <w:tc>
          <w:tcPr>
            <w:tcW w:w="1638"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196 786   </w:t>
            </w:r>
          </w:p>
        </w:tc>
        <w:tc>
          <w:tcPr>
            <w:tcW w:w="9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546   </w:t>
            </w:r>
          </w:p>
        </w:tc>
        <w:tc>
          <w:tcPr>
            <w:tcW w:w="1667"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195 744   </w:t>
            </w:r>
          </w:p>
        </w:tc>
        <w:tc>
          <w:tcPr>
            <w:tcW w:w="10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413   </w:t>
            </w:r>
          </w:p>
        </w:tc>
        <w:tc>
          <w:tcPr>
            <w:tcW w:w="16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196 338   </w:t>
            </w:r>
          </w:p>
        </w:tc>
        <w:tc>
          <w:tcPr>
            <w:tcW w:w="113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959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64</w:t>
            </w:r>
          </w:p>
        </w:tc>
        <w:tc>
          <w:tcPr>
            <w:tcW w:w="1638"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194 515   </w:t>
            </w:r>
          </w:p>
        </w:tc>
        <w:tc>
          <w:tcPr>
            <w:tcW w:w="9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537   </w:t>
            </w:r>
          </w:p>
        </w:tc>
        <w:tc>
          <w:tcPr>
            <w:tcW w:w="1667"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201 225   </w:t>
            </w:r>
          </w:p>
        </w:tc>
        <w:tc>
          <w:tcPr>
            <w:tcW w:w="10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365   </w:t>
            </w:r>
          </w:p>
        </w:tc>
        <w:tc>
          <w:tcPr>
            <w:tcW w:w="16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197 231   </w:t>
            </w:r>
          </w:p>
        </w:tc>
        <w:tc>
          <w:tcPr>
            <w:tcW w:w="113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902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65</w:t>
            </w:r>
          </w:p>
        </w:tc>
        <w:tc>
          <w:tcPr>
            <w:tcW w:w="1638"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184 855   </w:t>
            </w:r>
          </w:p>
        </w:tc>
        <w:tc>
          <w:tcPr>
            <w:tcW w:w="9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473   </w:t>
            </w:r>
          </w:p>
        </w:tc>
        <w:tc>
          <w:tcPr>
            <w:tcW w:w="1667"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203 971   </w:t>
            </w:r>
          </w:p>
        </w:tc>
        <w:tc>
          <w:tcPr>
            <w:tcW w:w="10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365   </w:t>
            </w:r>
          </w:p>
        </w:tc>
        <w:tc>
          <w:tcPr>
            <w:tcW w:w="16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193 181   </w:t>
            </w:r>
          </w:p>
        </w:tc>
        <w:tc>
          <w:tcPr>
            <w:tcW w:w="113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838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66</w:t>
            </w:r>
          </w:p>
        </w:tc>
        <w:tc>
          <w:tcPr>
            <w:tcW w:w="1638"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185 427   </w:t>
            </w:r>
          </w:p>
        </w:tc>
        <w:tc>
          <w:tcPr>
            <w:tcW w:w="9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468   </w:t>
            </w:r>
          </w:p>
        </w:tc>
        <w:tc>
          <w:tcPr>
            <w:tcW w:w="1667"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191 960   </w:t>
            </w:r>
          </w:p>
        </w:tc>
        <w:tc>
          <w:tcPr>
            <w:tcW w:w="10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356   </w:t>
            </w:r>
          </w:p>
        </w:tc>
        <w:tc>
          <w:tcPr>
            <w:tcW w:w="16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188 249   </w:t>
            </w:r>
          </w:p>
        </w:tc>
        <w:tc>
          <w:tcPr>
            <w:tcW w:w="113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824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67</w:t>
            </w:r>
          </w:p>
        </w:tc>
        <w:tc>
          <w:tcPr>
            <w:tcW w:w="1638"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185 139   </w:t>
            </w:r>
          </w:p>
        </w:tc>
        <w:tc>
          <w:tcPr>
            <w:tcW w:w="9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419   </w:t>
            </w:r>
          </w:p>
        </w:tc>
        <w:tc>
          <w:tcPr>
            <w:tcW w:w="1667"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196 656   </w:t>
            </w:r>
          </w:p>
        </w:tc>
        <w:tc>
          <w:tcPr>
            <w:tcW w:w="10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290   </w:t>
            </w:r>
          </w:p>
        </w:tc>
        <w:tc>
          <w:tcPr>
            <w:tcW w:w="16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189 850   </w:t>
            </w:r>
          </w:p>
        </w:tc>
        <w:tc>
          <w:tcPr>
            <w:tcW w:w="113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709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68</w:t>
            </w:r>
          </w:p>
        </w:tc>
        <w:tc>
          <w:tcPr>
            <w:tcW w:w="1638"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174 418   </w:t>
            </w:r>
          </w:p>
        </w:tc>
        <w:tc>
          <w:tcPr>
            <w:tcW w:w="9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377   </w:t>
            </w:r>
          </w:p>
        </w:tc>
        <w:tc>
          <w:tcPr>
            <w:tcW w:w="1667"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183 385   </w:t>
            </w:r>
          </w:p>
        </w:tc>
        <w:tc>
          <w:tcPr>
            <w:tcW w:w="10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298   </w:t>
            </w:r>
          </w:p>
        </w:tc>
        <w:tc>
          <w:tcPr>
            <w:tcW w:w="16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178 376   </w:t>
            </w:r>
          </w:p>
        </w:tc>
        <w:tc>
          <w:tcPr>
            <w:tcW w:w="113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675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69</w:t>
            </w:r>
          </w:p>
        </w:tc>
        <w:tc>
          <w:tcPr>
            <w:tcW w:w="1638"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164 818   </w:t>
            </w:r>
          </w:p>
        </w:tc>
        <w:tc>
          <w:tcPr>
            <w:tcW w:w="9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358   </w:t>
            </w:r>
          </w:p>
        </w:tc>
        <w:tc>
          <w:tcPr>
            <w:tcW w:w="1667"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182 510   </w:t>
            </w:r>
          </w:p>
        </w:tc>
        <w:tc>
          <w:tcPr>
            <w:tcW w:w="10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272   </w:t>
            </w:r>
          </w:p>
        </w:tc>
        <w:tc>
          <w:tcPr>
            <w:tcW w:w="16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172 457   </w:t>
            </w:r>
          </w:p>
        </w:tc>
        <w:tc>
          <w:tcPr>
            <w:tcW w:w="113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630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70</w:t>
            </w:r>
          </w:p>
        </w:tc>
        <w:tc>
          <w:tcPr>
            <w:tcW w:w="1638"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147 288   </w:t>
            </w:r>
          </w:p>
        </w:tc>
        <w:tc>
          <w:tcPr>
            <w:tcW w:w="9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293   </w:t>
            </w:r>
          </w:p>
        </w:tc>
        <w:tc>
          <w:tcPr>
            <w:tcW w:w="1667"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169 148   </w:t>
            </w:r>
          </w:p>
        </w:tc>
        <w:tc>
          <w:tcPr>
            <w:tcW w:w="10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222   </w:t>
            </w:r>
          </w:p>
        </w:tc>
        <w:tc>
          <w:tcPr>
            <w:tcW w:w="16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156 711   </w:t>
            </w:r>
          </w:p>
        </w:tc>
        <w:tc>
          <w:tcPr>
            <w:tcW w:w="113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515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71</w:t>
            </w:r>
          </w:p>
        </w:tc>
        <w:tc>
          <w:tcPr>
            <w:tcW w:w="1638"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143 642   </w:t>
            </w:r>
          </w:p>
        </w:tc>
        <w:tc>
          <w:tcPr>
            <w:tcW w:w="9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258   </w:t>
            </w:r>
          </w:p>
        </w:tc>
        <w:tc>
          <w:tcPr>
            <w:tcW w:w="1667"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160 186   </w:t>
            </w:r>
          </w:p>
        </w:tc>
        <w:tc>
          <w:tcPr>
            <w:tcW w:w="10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231   </w:t>
            </w:r>
          </w:p>
        </w:tc>
        <w:tc>
          <w:tcPr>
            <w:tcW w:w="16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151 457   </w:t>
            </w:r>
          </w:p>
        </w:tc>
        <w:tc>
          <w:tcPr>
            <w:tcW w:w="113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489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72</w:t>
            </w:r>
          </w:p>
        </w:tc>
        <w:tc>
          <w:tcPr>
            <w:tcW w:w="1638"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129 486   </w:t>
            </w:r>
          </w:p>
        </w:tc>
        <w:tc>
          <w:tcPr>
            <w:tcW w:w="9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259   </w:t>
            </w:r>
          </w:p>
        </w:tc>
        <w:tc>
          <w:tcPr>
            <w:tcW w:w="1667"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162 972   </w:t>
            </w:r>
          </w:p>
        </w:tc>
        <w:tc>
          <w:tcPr>
            <w:tcW w:w="10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214   </w:t>
            </w:r>
          </w:p>
        </w:tc>
        <w:tc>
          <w:tcPr>
            <w:tcW w:w="16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144 636   </w:t>
            </w:r>
          </w:p>
        </w:tc>
        <w:tc>
          <w:tcPr>
            <w:tcW w:w="113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473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73</w:t>
            </w:r>
          </w:p>
        </w:tc>
        <w:tc>
          <w:tcPr>
            <w:tcW w:w="1638"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107 566   </w:t>
            </w:r>
          </w:p>
        </w:tc>
        <w:tc>
          <w:tcPr>
            <w:tcW w:w="9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205   </w:t>
            </w:r>
          </w:p>
        </w:tc>
        <w:tc>
          <w:tcPr>
            <w:tcW w:w="1667"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139 971   </w:t>
            </w:r>
          </w:p>
        </w:tc>
        <w:tc>
          <w:tcPr>
            <w:tcW w:w="10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158   </w:t>
            </w:r>
          </w:p>
        </w:tc>
        <w:tc>
          <w:tcPr>
            <w:tcW w:w="16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121 671   </w:t>
            </w:r>
          </w:p>
        </w:tc>
        <w:tc>
          <w:tcPr>
            <w:tcW w:w="113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363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74</w:t>
            </w:r>
          </w:p>
        </w:tc>
        <w:tc>
          <w:tcPr>
            <w:tcW w:w="1638"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106 899   </w:t>
            </w:r>
          </w:p>
        </w:tc>
        <w:tc>
          <w:tcPr>
            <w:tcW w:w="9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207   </w:t>
            </w:r>
          </w:p>
        </w:tc>
        <w:tc>
          <w:tcPr>
            <w:tcW w:w="1667"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137 308   </w:t>
            </w:r>
          </w:p>
        </w:tc>
        <w:tc>
          <w:tcPr>
            <w:tcW w:w="10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178   </w:t>
            </w:r>
          </w:p>
        </w:tc>
        <w:tc>
          <w:tcPr>
            <w:tcW w:w="16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120 958   </w:t>
            </w:r>
          </w:p>
        </w:tc>
        <w:tc>
          <w:tcPr>
            <w:tcW w:w="113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385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75</w:t>
            </w:r>
          </w:p>
        </w:tc>
        <w:tc>
          <w:tcPr>
            <w:tcW w:w="1638"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89 476   </w:t>
            </w:r>
          </w:p>
        </w:tc>
        <w:tc>
          <w:tcPr>
            <w:tcW w:w="9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169   </w:t>
            </w:r>
          </w:p>
        </w:tc>
        <w:tc>
          <w:tcPr>
            <w:tcW w:w="1667"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130 097   </w:t>
            </w:r>
          </w:p>
        </w:tc>
        <w:tc>
          <w:tcPr>
            <w:tcW w:w="10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149   </w:t>
            </w:r>
          </w:p>
        </w:tc>
        <w:tc>
          <w:tcPr>
            <w:tcW w:w="16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108 509   </w:t>
            </w:r>
          </w:p>
        </w:tc>
        <w:tc>
          <w:tcPr>
            <w:tcW w:w="113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318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76</w:t>
            </w:r>
          </w:p>
        </w:tc>
        <w:tc>
          <w:tcPr>
            <w:tcW w:w="1638"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77 895   </w:t>
            </w:r>
          </w:p>
        </w:tc>
        <w:tc>
          <w:tcPr>
            <w:tcW w:w="9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144   </w:t>
            </w:r>
          </w:p>
        </w:tc>
        <w:tc>
          <w:tcPr>
            <w:tcW w:w="1667"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113 849   </w:t>
            </w:r>
          </w:p>
        </w:tc>
        <w:tc>
          <w:tcPr>
            <w:tcW w:w="10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131   </w:t>
            </w:r>
          </w:p>
        </w:tc>
        <w:tc>
          <w:tcPr>
            <w:tcW w:w="16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95 022   </w:t>
            </w:r>
          </w:p>
        </w:tc>
        <w:tc>
          <w:tcPr>
            <w:tcW w:w="113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275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77</w:t>
            </w:r>
          </w:p>
        </w:tc>
        <w:tc>
          <w:tcPr>
            <w:tcW w:w="1638"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76 818   </w:t>
            </w:r>
          </w:p>
        </w:tc>
        <w:tc>
          <w:tcPr>
            <w:tcW w:w="9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119   </w:t>
            </w:r>
          </w:p>
        </w:tc>
        <w:tc>
          <w:tcPr>
            <w:tcW w:w="1667"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105 397   </w:t>
            </w:r>
          </w:p>
        </w:tc>
        <w:tc>
          <w:tcPr>
            <w:tcW w:w="10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98   </w:t>
            </w:r>
          </w:p>
        </w:tc>
        <w:tc>
          <w:tcPr>
            <w:tcW w:w="16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89 725   </w:t>
            </w:r>
          </w:p>
        </w:tc>
        <w:tc>
          <w:tcPr>
            <w:tcW w:w="113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217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78</w:t>
            </w:r>
          </w:p>
        </w:tc>
        <w:tc>
          <w:tcPr>
            <w:tcW w:w="1638"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62 873   </w:t>
            </w:r>
          </w:p>
        </w:tc>
        <w:tc>
          <w:tcPr>
            <w:tcW w:w="9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106   </w:t>
            </w:r>
          </w:p>
        </w:tc>
        <w:tc>
          <w:tcPr>
            <w:tcW w:w="1667"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126 563   </w:t>
            </w:r>
          </w:p>
        </w:tc>
        <w:tc>
          <w:tcPr>
            <w:tcW w:w="10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118   </w:t>
            </w:r>
          </w:p>
        </w:tc>
        <w:tc>
          <w:tcPr>
            <w:tcW w:w="16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96 424   </w:t>
            </w:r>
          </w:p>
        </w:tc>
        <w:tc>
          <w:tcPr>
            <w:tcW w:w="113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224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79</w:t>
            </w:r>
          </w:p>
        </w:tc>
        <w:tc>
          <w:tcPr>
            <w:tcW w:w="1638"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66 030   </w:t>
            </w:r>
          </w:p>
        </w:tc>
        <w:tc>
          <w:tcPr>
            <w:tcW w:w="9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116   </w:t>
            </w:r>
          </w:p>
        </w:tc>
        <w:tc>
          <w:tcPr>
            <w:tcW w:w="1667"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77 810   </w:t>
            </w:r>
          </w:p>
        </w:tc>
        <w:tc>
          <w:tcPr>
            <w:tcW w:w="10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97   </w:t>
            </w:r>
          </w:p>
        </w:tc>
        <w:tc>
          <w:tcPr>
            <w:tcW w:w="16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71 394   </w:t>
            </w:r>
          </w:p>
        </w:tc>
        <w:tc>
          <w:tcPr>
            <w:tcW w:w="113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213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80</w:t>
            </w:r>
          </w:p>
        </w:tc>
        <w:tc>
          <w:tcPr>
            <w:tcW w:w="1638"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67 565   </w:t>
            </w:r>
          </w:p>
        </w:tc>
        <w:tc>
          <w:tcPr>
            <w:tcW w:w="9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89   </w:t>
            </w:r>
          </w:p>
        </w:tc>
        <w:tc>
          <w:tcPr>
            <w:tcW w:w="1667"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111 646   </w:t>
            </w:r>
          </w:p>
        </w:tc>
        <w:tc>
          <w:tcPr>
            <w:tcW w:w="10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88   </w:t>
            </w:r>
          </w:p>
        </w:tc>
        <w:tc>
          <w:tcPr>
            <w:tcW w:w="16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89 481   </w:t>
            </w:r>
          </w:p>
        </w:tc>
        <w:tc>
          <w:tcPr>
            <w:tcW w:w="113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177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81</w:t>
            </w:r>
          </w:p>
        </w:tc>
        <w:tc>
          <w:tcPr>
            <w:tcW w:w="1638"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61 569   </w:t>
            </w:r>
          </w:p>
        </w:tc>
        <w:tc>
          <w:tcPr>
            <w:tcW w:w="9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84   </w:t>
            </w:r>
          </w:p>
        </w:tc>
        <w:tc>
          <w:tcPr>
            <w:tcW w:w="1667"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105 029   </w:t>
            </w:r>
          </w:p>
        </w:tc>
        <w:tc>
          <w:tcPr>
            <w:tcW w:w="10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68   </w:t>
            </w:r>
          </w:p>
        </w:tc>
        <w:tc>
          <w:tcPr>
            <w:tcW w:w="16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81 012   </w:t>
            </w:r>
          </w:p>
        </w:tc>
        <w:tc>
          <w:tcPr>
            <w:tcW w:w="113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152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82</w:t>
            </w:r>
          </w:p>
        </w:tc>
        <w:tc>
          <w:tcPr>
            <w:tcW w:w="1638"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62 555   </w:t>
            </w:r>
          </w:p>
        </w:tc>
        <w:tc>
          <w:tcPr>
            <w:tcW w:w="9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83   </w:t>
            </w:r>
          </w:p>
        </w:tc>
        <w:tc>
          <w:tcPr>
            <w:tcW w:w="1667"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119 883   </w:t>
            </w:r>
          </w:p>
        </w:tc>
        <w:tc>
          <w:tcPr>
            <w:tcW w:w="10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72   </w:t>
            </w:r>
          </w:p>
        </w:tc>
        <w:tc>
          <w:tcPr>
            <w:tcW w:w="16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89 185   </w:t>
            </w:r>
          </w:p>
        </w:tc>
        <w:tc>
          <w:tcPr>
            <w:tcW w:w="113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155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83</w:t>
            </w:r>
          </w:p>
        </w:tc>
        <w:tc>
          <w:tcPr>
            <w:tcW w:w="1638"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54 729   </w:t>
            </w:r>
          </w:p>
        </w:tc>
        <w:tc>
          <w:tcPr>
            <w:tcW w:w="9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105   </w:t>
            </w:r>
          </w:p>
        </w:tc>
        <w:tc>
          <w:tcPr>
            <w:tcW w:w="1667"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107 917   </w:t>
            </w:r>
          </w:p>
        </w:tc>
        <w:tc>
          <w:tcPr>
            <w:tcW w:w="10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60   </w:t>
            </w:r>
          </w:p>
        </w:tc>
        <w:tc>
          <w:tcPr>
            <w:tcW w:w="16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74 070   </w:t>
            </w:r>
          </w:p>
        </w:tc>
        <w:tc>
          <w:tcPr>
            <w:tcW w:w="113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165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84</w:t>
            </w:r>
          </w:p>
        </w:tc>
        <w:tc>
          <w:tcPr>
            <w:tcW w:w="1638"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51 757   </w:t>
            </w:r>
          </w:p>
        </w:tc>
        <w:tc>
          <w:tcPr>
            <w:tcW w:w="9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72   </w:t>
            </w:r>
          </w:p>
        </w:tc>
        <w:tc>
          <w:tcPr>
            <w:tcW w:w="1667"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110 247   </w:t>
            </w:r>
          </w:p>
        </w:tc>
        <w:tc>
          <w:tcPr>
            <w:tcW w:w="10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54   </w:t>
            </w:r>
          </w:p>
        </w:tc>
        <w:tc>
          <w:tcPr>
            <w:tcW w:w="16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76 825   </w:t>
            </w:r>
          </w:p>
        </w:tc>
        <w:tc>
          <w:tcPr>
            <w:tcW w:w="113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126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85</w:t>
            </w:r>
          </w:p>
        </w:tc>
        <w:tc>
          <w:tcPr>
            <w:tcW w:w="1638"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52 931   </w:t>
            </w:r>
          </w:p>
        </w:tc>
        <w:tc>
          <w:tcPr>
            <w:tcW w:w="9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67   </w:t>
            </w:r>
          </w:p>
        </w:tc>
        <w:tc>
          <w:tcPr>
            <w:tcW w:w="1667"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91 189   </w:t>
            </w:r>
          </w:p>
        </w:tc>
        <w:tc>
          <w:tcPr>
            <w:tcW w:w="10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48   </w:t>
            </w:r>
          </w:p>
        </w:tc>
        <w:tc>
          <w:tcPr>
            <w:tcW w:w="16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68 900   </w:t>
            </w:r>
          </w:p>
        </w:tc>
        <w:tc>
          <w:tcPr>
            <w:tcW w:w="113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115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86</w:t>
            </w:r>
          </w:p>
        </w:tc>
        <w:tc>
          <w:tcPr>
            <w:tcW w:w="1638"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43 491   </w:t>
            </w:r>
          </w:p>
        </w:tc>
        <w:tc>
          <w:tcPr>
            <w:tcW w:w="9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46   </w:t>
            </w:r>
          </w:p>
        </w:tc>
        <w:tc>
          <w:tcPr>
            <w:tcW w:w="1667"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113 055   </w:t>
            </w:r>
          </w:p>
        </w:tc>
        <w:tc>
          <w:tcPr>
            <w:tcW w:w="10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47   </w:t>
            </w:r>
          </w:p>
        </w:tc>
        <w:tc>
          <w:tcPr>
            <w:tcW w:w="16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78 647   </w:t>
            </w:r>
          </w:p>
        </w:tc>
        <w:tc>
          <w:tcPr>
            <w:tcW w:w="113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93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87</w:t>
            </w:r>
          </w:p>
        </w:tc>
        <w:tc>
          <w:tcPr>
            <w:tcW w:w="1638"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39 659   </w:t>
            </w:r>
          </w:p>
        </w:tc>
        <w:tc>
          <w:tcPr>
            <w:tcW w:w="9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37   </w:t>
            </w:r>
          </w:p>
        </w:tc>
        <w:tc>
          <w:tcPr>
            <w:tcW w:w="1667"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118 434   </w:t>
            </w:r>
          </w:p>
        </w:tc>
        <w:tc>
          <w:tcPr>
            <w:tcW w:w="10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27   </w:t>
            </w:r>
          </w:p>
        </w:tc>
        <w:tc>
          <w:tcPr>
            <w:tcW w:w="16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72 892   </w:t>
            </w:r>
          </w:p>
        </w:tc>
        <w:tc>
          <w:tcPr>
            <w:tcW w:w="113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64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88</w:t>
            </w:r>
          </w:p>
        </w:tc>
        <w:tc>
          <w:tcPr>
            <w:tcW w:w="1638"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45 199   </w:t>
            </w:r>
          </w:p>
        </w:tc>
        <w:tc>
          <w:tcPr>
            <w:tcW w:w="9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53   </w:t>
            </w:r>
          </w:p>
        </w:tc>
        <w:tc>
          <w:tcPr>
            <w:tcW w:w="1667"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93 373   </w:t>
            </w:r>
          </w:p>
        </w:tc>
        <w:tc>
          <w:tcPr>
            <w:tcW w:w="10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24   </w:t>
            </w:r>
          </w:p>
        </w:tc>
        <w:tc>
          <w:tcPr>
            <w:tcW w:w="16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60 214   </w:t>
            </w:r>
          </w:p>
        </w:tc>
        <w:tc>
          <w:tcPr>
            <w:tcW w:w="113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77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89</w:t>
            </w:r>
          </w:p>
        </w:tc>
        <w:tc>
          <w:tcPr>
            <w:tcW w:w="1638"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40 454   </w:t>
            </w:r>
          </w:p>
        </w:tc>
        <w:tc>
          <w:tcPr>
            <w:tcW w:w="9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44   </w:t>
            </w:r>
          </w:p>
        </w:tc>
        <w:tc>
          <w:tcPr>
            <w:tcW w:w="1667"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74 227   </w:t>
            </w:r>
          </w:p>
        </w:tc>
        <w:tc>
          <w:tcPr>
            <w:tcW w:w="10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26   </w:t>
            </w:r>
          </w:p>
        </w:tc>
        <w:tc>
          <w:tcPr>
            <w:tcW w:w="16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52 998   </w:t>
            </w:r>
          </w:p>
        </w:tc>
        <w:tc>
          <w:tcPr>
            <w:tcW w:w="113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70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90</w:t>
            </w:r>
          </w:p>
        </w:tc>
        <w:tc>
          <w:tcPr>
            <w:tcW w:w="1638"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31 499   </w:t>
            </w:r>
          </w:p>
        </w:tc>
        <w:tc>
          <w:tcPr>
            <w:tcW w:w="9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27   </w:t>
            </w:r>
          </w:p>
        </w:tc>
        <w:tc>
          <w:tcPr>
            <w:tcW w:w="1667"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104 375   </w:t>
            </w:r>
          </w:p>
        </w:tc>
        <w:tc>
          <w:tcPr>
            <w:tcW w:w="10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15   </w:t>
            </w:r>
          </w:p>
        </w:tc>
        <w:tc>
          <w:tcPr>
            <w:tcW w:w="16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57 526   </w:t>
            </w:r>
          </w:p>
        </w:tc>
        <w:tc>
          <w:tcPr>
            <w:tcW w:w="113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42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91</w:t>
            </w:r>
          </w:p>
        </w:tc>
        <w:tc>
          <w:tcPr>
            <w:tcW w:w="1638"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34 032   </w:t>
            </w:r>
          </w:p>
        </w:tc>
        <w:tc>
          <w:tcPr>
            <w:tcW w:w="9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27   </w:t>
            </w:r>
          </w:p>
        </w:tc>
        <w:tc>
          <w:tcPr>
            <w:tcW w:w="1667"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66 417   </w:t>
            </w:r>
          </w:p>
        </w:tc>
        <w:tc>
          <w:tcPr>
            <w:tcW w:w="10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12   </w:t>
            </w:r>
          </w:p>
        </w:tc>
        <w:tc>
          <w:tcPr>
            <w:tcW w:w="16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43 997   </w:t>
            </w:r>
          </w:p>
        </w:tc>
        <w:tc>
          <w:tcPr>
            <w:tcW w:w="113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39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92</w:t>
            </w:r>
          </w:p>
        </w:tc>
        <w:tc>
          <w:tcPr>
            <w:tcW w:w="1638"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36 645   </w:t>
            </w:r>
          </w:p>
        </w:tc>
        <w:tc>
          <w:tcPr>
            <w:tcW w:w="9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20   </w:t>
            </w:r>
          </w:p>
        </w:tc>
        <w:tc>
          <w:tcPr>
            <w:tcW w:w="1667"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104 844   </w:t>
            </w:r>
          </w:p>
        </w:tc>
        <w:tc>
          <w:tcPr>
            <w:tcW w:w="10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8   </w:t>
            </w:r>
          </w:p>
        </w:tc>
        <w:tc>
          <w:tcPr>
            <w:tcW w:w="16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56 131   </w:t>
            </w:r>
          </w:p>
        </w:tc>
        <w:tc>
          <w:tcPr>
            <w:tcW w:w="113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28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93</w:t>
            </w:r>
          </w:p>
        </w:tc>
        <w:tc>
          <w:tcPr>
            <w:tcW w:w="1638"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35 337   </w:t>
            </w:r>
          </w:p>
        </w:tc>
        <w:tc>
          <w:tcPr>
            <w:tcW w:w="9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19   </w:t>
            </w:r>
          </w:p>
        </w:tc>
        <w:tc>
          <w:tcPr>
            <w:tcW w:w="1667"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84 074   </w:t>
            </w:r>
          </w:p>
        </w:tc>
        <w:tc>
          <w:tcPr>
            <w:tcW w:w="10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11   </w:t>
            </w:r>
          </w:p>
        </w:tc>
        <w:tc>
          <w:tcPr>
            <w:tcW w:w="16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53 207   </w:t>
            </w:r>
          </w:p>
        </w:tc>
        <w:tc>
          <w:tcPr>
            <w:tcW w:w="113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30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94</w:t>
            </w:r>
          </w:p>
        </w:tc>
        <w:tc>
          <w:tcPr>
            <w:tcW w:w="1638"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31 597   </w:t>
            </w:r>
          </w:p>
        </w:tc>
        <w:tc>
          <w:tcPr>
            <w:tcW w:w="9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9   </w:t>
            </w:r>
          </w:p>
        </w:tc>
        <w:tc>
          <w:tcPr>
            <w:tcW w:w="1667"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73 571   </w:t>
            </w:r>
          </w:p>
        </w:tc>
        <w:tc>
          <w:tcPr>
            <w:tcW w:w="10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6   </w:t>
            </w:r>
          </w:p>
        </w:tc>
        <w:tc>
          <w:tcPr>
            <w:tcW w:w="16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48 387   </w:t>
            </w:r>
          </w:p>
        </w:tc>
        <w:tc>
          <w:tcPr>
            <w:tcW w:w="113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15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95</w:t>
            </w:r>
          </w:p>
        </w:tc>
        <w:tc>
          <w:tcPr>
            <w:tcW w:w="1638"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31 699   </w:t>
            </w:r>
          </w:p>
        </w:tc>
        <w:tc>
          <w:tcPr>
            <w:tcW w:w="9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7   </w:t>
            </w:r>
          </w:p>
        </w:tc>
        <w:tc>
          <w:tcPr>
            <w:tcW w:w="1667"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126 484   </w:t>
            </w:r>
          </w:p>
        </w:tc>
        <w:tc>
          <w:tcPr>
            <w:tcW w:w="10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43 547   </w:t>
            </w:r>
          </w:p>
        </w:tc>
        <w:tc>
          <w:tcPr>
            <w:tcW w:w="113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8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96</w:t>
            </w:r>
          </w:p>
        </w:tc>
        <w:tc>
          <w:tcPr>
            <w:tcW w:w="1638"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38 266   </w:t>
            </w:r>
          </w:p>
        </w:tc>
        <w:tc>
          <w:tcPr>
            <w:tcW w:w="9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   </w:t>
            </w:r>
          </w:p>
        </w:tc>
        <w:tc>
          <w:tcPr>
            <w:tcW w:w="1667"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0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38 266   </w:t>
            </w:r>
          </w:p>
        </w:tc>
        <w:tc>
          <w:tcPr>
            <w:tcW w:w="113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97</w:t>
            </w:r>
          </w:p>
        </w:tc>
        <w:tc>
          <w:tcPr>
            <w:tcW w:w="1638"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43 880   </w:t>
            </w:r>
          </w:p>
        </w:tc>
        <w:tc>
          <w:tcPr>
            <w:tcW w:w="9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c>
          <w:tcPr>
            <w:tcW w:w="1667"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43 741   </w:t>
            </w:r>
          </w:p>
        </w:tc>
        <w:tc>
          <w:tcPr>
            <w:tcW w:w="10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2   </w:t>
            </w:r>
          </w:p>
        </w:tc>
        <w:tc>
          <w:tcPr>
            <w:tcW w:w="16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43 810   </w:t>
            </w:r>
          </w:p>
        </w:tc>
        <w:tc>
          <w:tcPr>
            <w:tcW w:w="113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98</w:t>
            </w:r>
          </w:p>
        </w:tc>
        <w:tc>
          <w:tcPr>
            <w:tcW w:w="1638"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4 478   </w:t>
            </w:r>
          </w:p>
        </w:tc>
        <w:tc>
          <w:tcPr>
            <w:tcW w:w="9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67"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0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4 478   </w:t>
            </w:r>
          </w:p>
        </w:tc>
        <w:tc>
          <w:tcPr>
            <w:tcW w:w="113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r>
      <w:tr w:rsidR="001A2418" w:rsidRPr="00D4105C" w:rsidTr="00A679AE">
        <w:trPr>
          <w:trHeight w:val="170"/>
        </w:trPr>
        <w:tc>
          <w:tcPr>
            <w:tcW w:w="1200" w:type="dxa"/>
            <w:vMerge/>
            <w:tcBorders>
              <w:top w:val="nil"/>
              <w:left w:val="single" w:sz="4" w:space="0" w:color="auto"/>
              <w:bottom w:val="single" w:sz="4" w:space="0" w:color="auto"/>
              <w:right w:val="single" w:sz="4" w:space="0" w:color="auto"/>
            </w:tcBorders>
            <w:vAlign w:val="center"/>
            <w:hideMark/>
          </w:tcPr>
          <w:p w:rsidR="00FB0AB7" w:rsidRPr="00D4105C" w:rsidRDefault="00FB0AB7" w:rsidP="00FB0AB7">
            <w:pPr>
              <w:rPr>
                <w:rFonts w:ascii="Calibri" w:hAnsi="Calibri" w:cs="Calibri"/>
                <w:color w:val="000000"/>
                <w:sz w:val="28"/>
                <w:szCs w:val="28"/>
                <w:lang w:val="es-CR" w:eastAsia="es-CR"/>
              </w:rPr>
            </w:pPr>
          </w:p>
        </w:tc>
        <w:tc>
          <w:tcPr>
            <w:tcW w:w="9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ind w:firstLineChars="100" w:firstLine="220"/>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100</w:t>
            </w:r>
          </w:p>
        </w:tc>
        <w:tc>
          <w:tcPr>
            <w:tcW w:w="1638"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FB0AB7">
            <w:pPr>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9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w:t>
            </w:r>
          </w:p>
        </w:tc>
        <w:tc>
          <w:tcPr>
            <w:tcW w:w="1667"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12 277   </w:t>
            </w:r>
          </w:p>
        </w:tc>
        <w:tc>
          <w:tcPr>
            <w:tcW w:w="105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c>
          <w:tcPr>
            <w:tcW w:w="1622"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12 277   </w:t>
            </w:r>
          </w:p>
        </w:tc>
        <w:tc>
          <w:tcPr>
            <w:tcW w:w="1139" w:type="dxa"/>
            <w:tcBorders>
              <w:top w:val="nil"/>
              <w:left w:val="nil"/>
              <w:bottom w:val="single" w:sz="4" w:space="0" w:color="auto"/>
              <w:right w:val="single" w:sz="4" w:space="0" w:color="auto"/>
            </w:tcBorders>
            <w:shd w:val="clear" w:color="000000" w:fill="E7E6E6"/>
            <w:noWrap/>
            <w:vAlign w:val="bottom"/>
            <w:hideMark/>
          </w:tcPr>
          <w:p w:rsidR="00FB0AB7" w:rsidRPr="00D4105C" w:rsidRDefault="00FB0AB7" w:rsidP="001A2418">
            <w:pPr>
              <w:jc w:val="right"/>
              <w:rPr>
                <w:rFonts w:ascii="Calibri" w:hAnsi="Calibri" w:cs="Calibri"/>
                <w:color w:val="000000"/>
                <w:sz w:val="22"/>
                <w:szCs w:val="22"/>
                <w:lang w:val="es-CR" w:eastAsia="es-CR"/>
              </w:rPr>
            </w:pPr>
            <w:r w:rsidRPr="00D4105C">
              <w:rPr>
                <w:rFonts w:ascii="Calibri" w:hAnsi="Calibri" w:cs="Calibri"/>
                <w:color w:val="000000"/>
                <w:sz w:val="22"/>
                <w:szCs w:val="22"/>
                <w:lang w:val="es-CR" w:eastAsia="es-CR"/>
              </w:rPr>
              <w:t xml:space="preserve">                    1   </w:t>
            </w:r>
          </w:p>
        </w:tc>
      </w:tr>
    </w:tbl>
    <w:p w:rsidR="008B18A3" w:rsidRPr="00D4105C" w:rsidRDefault="008B18A3">
      <w:pPr>
        <w:rPr>
          <w:sz w:val="28"/>
          <w:lang w:val="es-CR"/>
        </w:rPr>
      </w:pPr>
      <w:r w:rsidRPr="00D4105C">
        <w:rPr>
          <w:sz w:val="28"/>
          <w:lang w:val="es-CR"/>
        </w:rPr>
        <w:br w:type="page"/>
      </w:r>
    </w:p>
    <w:p w:rsidR="0008514A" w:rsidRPr="00D4105C" w:rsidRDefault="008B18A3" w:rsidP="008B18A3">
      <w:pPr>
        <w:pStyle w:val="Ttulo1"/>
        <w:jc w:val="left"/>
        <w:rPr>
          <w:lang w:val="es-CR"/>
        </w:rPr>
      </w:pPr>
      <w:bookmarkStart w:id="20" w:name="_Toc19275174"/>
      <w:r w:rsidRPr="00D4105C">
        <w:rPr>
          <w:lang w:val="es-CR"/>
        </w:rPr>
        <w:lastRenderedPageBreak/>
        <w:t>Anexo E</w:t>
      </w:r>
      <w:bookmarkEnd w:id="20"/>
    </w:p>
    <w:p w:rsidR="0008514A" w:rsidRPr="00D4105C" w:rsidRDefault="008B18A3" w:rsidP="00F7074B">
      <w:pPr>
        <w:jc w:val="both"/>
        <w:rPr>
          <w:sz w:val="28"/>
        </w:rPr>
      </w:pPr>
      <w:r w:rsidRPr="00D4105C">
        <w:rPr>
          <w:sz w:val="28"/>
        </w:rPr>
        <w:t>D</w:t>
      </w:r>
      <w:r w:rsidR="0008514A" w:rsidRPr="00D4105C">
        <w:rPr>
          <w:sz w:val="28"/>
        </w:rPr>
        <w:t>istribuciones de las edades d</w:t>
      </w:r>
      <w:r w:rsidRPr="00D4105C">
        <w:rPr>
          <w:sz w:val="28"/>
        </w:rPr>
        <w:t>e los nuevos ingresos</w:t>
      </w:r>
      <w:r w:rsidR="00DE0660" w:rsidRPr="00D4105C">
        <w:rPr>
          <w:sz w:val="28"/>
        </w:rPr>
        <w:t xml:space="preserve"> y salarios promedios</w:t>
      </w:r>
    </w:p>
    <w:p w:rsidR="00DE0660" w:rsidRPr="00D4105C" w:rsidRDefault="00DE0660" w:rsidP="00F7074B">
      <w:pPr>
        <w:jc w:val="both"/>
        <w:rPr>
          <w:sz w:val="28"/>
        </w:rPr>
      </w:pPr>
    </w:p>
    <w:p w:rsidR="00DE0660" w:rsidRPr="00D4105C" w:rsidRDefault="00F45890" w:rsidP="00DE0660">
      <w:pPr>
        <w:jc w:val="center"/>
        <w:rPr>
          <w:sz w:val="28"/>
          <w:lang w:val="es-CR"/>
        </w:rPr>
      </w:pPr>
      <w:r w:rsidRPr="00D4105C">
        <w:drawing>
          <wp:inline distT="0" distB="0" distL="0" distR="0">
            <wp:extent cx="3896821" cy="6749735"/>
            <wp:effectExtent l="0" t="0" r="889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919660" cy="6789294"/>
                    </a:xfrm>
                    <a:prstGeom prst="rect">
                      <a:avLst/>
                    </a:prstGeom>
                    <a:noFill/>
                    <a:ln>
                      <a:noFill/>
                    </a:ln>
                  </pic:spPr>
                </pic:pic>
              </a:graphicData>
            </a:graphic>
          </wp:inline>
        </w:drawing>
      </w:r>
    </w:p>
    <w:p w:rsidR="00051D34" w:rsidRPr="00D4105C" w:rsidRDefault="00051D34">
      <w:pPr>
        <w:rPr>
          <w:sz w:val="28"/>
          <w:lang w:val="es-CR"/>
        </w:rPr>
      </w:pPr>
      <w:r w:rsidRPr="00D4105C">
        <w:rPr>
          <w:sz w:val="28"/>
          <w:lang w:val="es-CR"/>
        </w:rPr>
        <w:br w:type="page"/>
      </w:r>
    </w:p>
    <w:p w:rsidR="00051D34" w:rsidRPr="00D4105C" w:rsidRDefault="00051D34" w:rsidP="00051D34">
      <w:pPr>
        <w:pStyle w:val="Ttulo1"/>
        <w:jc w:val="left"/>
        <w:rPr>
          <w:lang w:val="es-CR"/>
        </w:rPr>
      </w:pPr>
      <w:bookmarkStart w:id="21" w:name="_Toc19275175"/>
      <w:r w:rsidRPr="00D4105C">
        <w:rPr>
          <w:lang w:val="es-CR"/>
        </w:rPr>
        <w:lastRenderedPageBreak/>
        <w:t>Anexo F</w:t>
      </w:r>
      <w:bookmarkEnd w:id="21"/>
    </w:p>
    <w:p w:rsidR="00051D34" w:rsidRPr="00D4105C" w:rsidRDefault="00051D34" w:rsidP="00051D34">
      <w:pPr>
        <w:jc w:val="both"/>
        <w:rPr>
          <w:sz w:val="28"/>
        </w:rPr>
      </w:pPr>
      <w:r w:rsidRPr="00D4105C">
        <w:rPr>
          <w:sz w:val="28"/>
        </w:rPr>
        <w:t>Proyecciones Financieras Escenario Cerrado</w:t>
      </w:r>
    </w:p>
    <w:tbl>
      <w:tblPr>
        <w:tblW w:w="9940" w:type="dxa"/>
        <w:tblCellMar>
          <w:left w:w="70" w:type="dxa"/>
          <w:right w:w="70" w:type="dxa"/>
        </w:tblCellMar>
        <w:tblLook w:val="04A0" w:firstRow="1" w:lastRow="0" w:firstColumn="1" w:lastColumn="0" w:noHBand="0" w:noVBand="1"/>
      </w:tblPr>
      <w:tblGrid>
        <w:gridCol w:w="704"/>
        <w:gridCol w:w="1134"/>
        <w:gridCol w:w="1134"/>
        <w:gridCol w:w="1038"/>
        <w:gridCol w:w="1088"/>
        <w:gridCol w:w="1134"/>
        <w:gridCol w:w="1134"/>
        <w:gridCol w:w="1154"/>
        <w:gridCol w:w="1420"/>
      </w:tblGrid>
      <w:tr w:rsidR="00051D34" w:rsidRPr="00D4105C" w:rsidTr="00051D34">
        <w:trPr>
          <w:trHeight w:val="615"/>
        </w:trPr>
        <w:tc>
          <w:tcPr>
            <w:tcW w:w="704" w:type="dxa"/>
            <w:tcBorders>
              <w:top w:val="single" w:sz="4" w:space="0" w:color="auto"/>
              <w:left w:val="single" w:sz="4" w:space="0" w:color="auto"/>
              <w:bottom w:val="single" w:sz="4" w:space="0" w:color="auto"/>
              <w:right w:val="single" w:sz="4" w:space="0" w:color="auto"/>
            </w:tcBorders>
            <w:shd w:val="clear" w:color="000000" w:fill="C5D9F1"/>
            <w:vAlign w:val="center"/>
            <w:hideMark/>
          </w:tcPr>
          <w:p w:rsidR="00051D34" w:rsidRPr="00D4105C" w:rsidRDefault="00051D34" w:rsidP="00051D34">
            <w:pPr>
              <w:jc w:val="center"/>
              <w:rPr>
                <w:rFonts w:ascii="Arial" w:hAnsi="Arial" w:cs="Arial"/>
                <w:b/>
                <w:bCs/>
                <w:sz w:val="20"/>
                <w:szCs w:val="20"/>
                <w:lang w:val="es-CR" w:eastAsia="es-CR"/>
              </w:rPr>
            </w:pPr>
            <w:r w:rsidRPr="00D4105C">
              <w:rPr>
                <w:rFonts w:ascii="Arial" w:hAnsi="Arial" w:cs="Arial"/>
                <w:b/>
                <w:bCs/>
                <w:sz w:val="20"/>
                <w:szCs w:val="20"/>
                <w:lang w:val="es-CR" w:eastAsia="es-CR"/>
              </w:rPr>
              <w:t>Año</w:t>
            </w:r>
          </w:p>
        </w:tc>
        <w:tc>
          <w:tcPr>
            <w:tcW w:w="1134" w:type="dxa"/>
            <w:tcBorders>
              <w:top w:val="single" w:sz="4" w:space="0" w:color="auto"/>
              <w:left w:val="nil"/>
              <w:bottom w:val="single" w:sz="4" w:space="0" w:color="auto"/>
              <w:right w:val="single" w:sz="4" w:space="0" w:color="auto"/>
            </w:tcBorders>
            <w:shd w:val="clear" w:color="000000" w:fill="C5D9F1"/>
            <w:vAlign w:val="center"/>
            <w:hideMark/>
          </w:tcPr>
          <w:p w:rsidR="00051D34" w:rsidRPr="00D4105C" w:rsidRDefault="00051D34" w:rsidP="00051D34">
            <w:pPr>
              <w:jc w:val="right"/>
              <w:rPr>
                <w:rFonts w:ascii="Arial" w:hAnsi="Arial" w:cs="Arial"/>
                <w:b/>
                <w:bCs/>
                <w:sz w:val="20"/>
                <w:szCs w:val="20"/>
                <w:lang w:val="es-CR" w:eastAsia="es-CR"/>
              </w:rPr>
            </w:pPr>
            <w:r w:rsidRPr="00D4105C">
              <w:rPr>
                <w:rFonts w:ascii="Arial" w:hAnsi="Arial" w:cs="Arial"/>
                <w:b/>
                <w:bCs/>
                <w:sz w:val="20"/>
                <w:szCs w:val="20"/>
                <w:lang w:val="es-CR" w:eastAsia="es-CR"/>
              </w:rPr>
              <w:t>Reserva Inicial</w:t>
            </w:r>
          </w:p>
        </w:tc>
        <w:tc>
          <w:tcPr>
            <w:tcW w:w="1134" w:type="dxa"/>
            <w:tcBorders>
              <w:top w:val="single" w:sz="4" w:space="0" w:color="auto"/>
              <w:left w:val="nil"/>
              <w:bottom w:val="single" w:sz="4" w:space="0" w:color="auto"/>
              <w:right w:val="single" w:sz="4" w:space="0" w:color="auto"/>
            </w:tcBorders>
            <w:shd w:val="clear" w:color="000000" w:fill="C5D9F1"/>
            <w:vAlign w:val="center"/>
            <w:hideMark/>
          </w:tcPr>
          <w:p w:rsidR="00051D34" w:rsidRPr="00D4105C" w:rsidRDefault="00051D34" w:rsidP="00051D34">
            <w:pPr>
              <w:jc w:val="right"/>
              <w:rPr>
                <w:rFonts w:ascii="Arial" w:hAnsi="Arial" w:cs="Arial"/>
                <w:b/>
                <w:bCs/>
                <w:sz w:val="20"/>
                <w:szCs w:val="20"/>
                <w:lang w:val="es-CR" w:eastAsia="es-CR"/>
              </w:rPr>
            </w:pPr>
            <w:r w:rsidRPr="00D4105C">
              <w:rPr>
                <w:rFonts w:ascii="Arial" w:hAnsi="Arial" w:cs="Arial"/>
                <w:b/>
                <w:bCs/>
                <w:sz w:val="20"/>
                <w:szCs w:val="20"/>
                <w:lang w:val="es-CR" w:eastAsia="es-CR"/>
              </w:rPr>
              <w:t>Masa Salarial</w:t>
            </w:r>
          </w:p>
        </w:tc>
        <w:tc>
          <w:tcPr>
            <w:tcW w:w="1038" w:type="dxa"/>
            <w:tcBorders>
              <w:top w:val="single" w:sz="4" w:space="0" w:color="auto"/>
              <w:left w:val="nil"/>
              <w:bottom w:val="single" w:sz="4" w:space="0" w:color="auto"/>
              <w:right w:val="single" w:sz="4" w:space="0" w:color="auto"/>
            </w:tcBorders>
            <w:shd w:val="clear" w:color="000000" w:fill="C5D9F1"/>
            <w:vAlign w:val="center"/>
            <w:hideMark/>
          </w:tcPr>
          <w:p w:rsidR="00051D34" w:rsidRPr="00D4105C" w:rsidRDefault="00051D34" w:rsidP="00051D34">
            <w:pPr>
              <w:jc w:val="right"/>
              <w:rPr>
                <w:rFonts w:ascii="Arial" w:hAnsi="Arial" w:cs="Arial"/>
                <w:b/>
                <w:bCs/>
                <w:sz w:val="20"/>
                <w:szCs w:val="20"/>
                <w:lang w:val="es-CR" w:eastAsia="es-CR"/>
              </w:rPr>
            </w:pPr>
            <w:r w:rsidRPr="00D4105C">
              <w:rPr>
                <w:rFonts w:ascii="Arial" w:hAnsi="Arial" w:cs="Arial"/>
                <w:b/>
                <w:bCs/>
                <w:sz w:val="20"/>
                <w:szCs w:val="20"/>
                <w:lang w:val="es-CR" w:eastAsia="es-CR"/>
              </w:rPr>
              <w:t>Aportes</w:t>
            </w:r>
          </w:p>
        </w:tc>
        <w:tc>
          <w:tcPr>
            <w:tcW w:w="1088" w:type="dxa"/>
            <w:tcBorders>
              <w:top w:val="single" w:sz="4" w:space="0" w:color="auto"/>
              <w:left w:val="nil"/>
              <w:bottom w:val="single" w:sz="4" w:space="0" w:color="auto"/>
              <w:right w:val="single" w:sz="4" w:space="0" w:color="auto"/>
            </w:tcBorders>
            <w:shd w:val="clear" w:color="000000" w:fill="C5D9F1"/>
            <w:vAlign w:val="center"/>
            <w:hideMark/>
          </w:tcPr>
          <w:p w:rsidR="00051D34" w:rsidRPr="00D4105C" w:rsidRDefault="00051D34" w:rsidP="00051D34">
            <w:pPr>
              <w:jc w:val="right"/>
              <w:rPr>
                <w:rFonts w:ascii="Arial" w:hAnsi="Arial" w:cs="Arial"/>
                <w:b/>
                <w:bCs/>
                <w:sz w:val="20"/>
                <w:szCs w:val="20"/>
                <w:lang w:val="es-CR" w:eastAsia="es-CR"/>
              </w:rPr>
            </w:pPr>
            <w:r w:rsidRPr="00D4105C">
              <w:rPr>
                <w:rFonts w:ascii="Arial" w:hAnsi="Arial" w:cs="Arial"/>
                <w:b/>
                <w:bCs/>
                <w:sz w:val="20"/>
                <w:szCs w:val="20"/>
                <w:lang w:val="es-CR" w:eastAsia="es-CR"/>
              </w:rPr>
              <w:t>Intereses</w:t>
            </w:r>
          </w:p>
        </w:tc>
        <w:tc>
          <w:tcPr>
            <w:tcW w:w="1134" w:type="dxa"/>
            <w:tcBorders>
              <w:top w:val="single" w:sz="4" w:space="0" w:color="auto"/>
              <w:left w:val="nil"/>
              <w:bottom w:val="single" w:sz="4" w:space="0" w:color="auto"/>
              <w:right w:val="single" w:sz="4" w:space="0" w:color="auto"/>
            </w:tcBorders>
            <w:shd w:val="clear" w:color="000000" w:fill="C5D9F1"/>
            <w:vAlign w:val="center"/>
            <w:hideMark/>
          </w:tcPr>
          <w:p w:rsidR="00051D34" w:rsidRPr="00D4105C" w:rsidRDefault="00051D34" w:rsidP="00051D34">
            <w:pPr>
              <w:jc w:val="right"/>
              <w:rPr>
                <w:rFonts w:ascii="Arial" w:hAnsi="Arial" w:cs="Arial"/>
                <w:b/>
                <w:bCs/>
                <w:sz w:val="20"/>
                <w:szCs w:val="20"/>
                <w:lang w:val="es-CR" w:eastAsia="es-CR"/>
              </w:rPr>
            </w:pPr>
            <w:r w:rsidRPr="00D4105C">
              <w:rPr>
                <w:rFonts w:ascii="Arial" w:hAnsi="Arial" w:cs="Arial"/>
                <w:b/>
                <w:bCs/>
                <w:sz w:val="20"/>
                <w:szCs w:val="20"/>
                <w:lang w:val="es-CR" w:eastAsia="es-CR"/>
              </w:rPr>
              <w:t>Ingreso total</w:t>
            </w:r>
          </w:p>
        </w:tc>
        <w:tc>
          <w:tcPr>
            <w:tcW w:w="1134" w:type="dxa"/>
            <w:tcBorders>
              <w:top w:val="single" w:sz="4" w:space="0" w:color="auto"/>
              <w:left w:val="nil"/>
              <w:bottom w:val="single" w:sz="4" w:space="0" w:color="auto"/>
              <w:right w:val="single" w:sz="4" w:space="0" w:color="auto"/>
            </w:tcBorders>
            <w:shd w:val="clear" w:color="000000" w:fill="C5D9F1"/>
            <w:vAlign w:val="center"/>
            <w:hideMark/>
          </w:tcPr>
          <w:p w:rsidR="00051D34" w:rsidRPr="00D4105C" w:rsidRDefault="00051D34" w:rsidP="00051D34">
            <w:pPr>
              <w:jc w:val="right"/>
              <w:rPr>
                <w:rFonts w:ascii="Arial" w:hAnsi="Arial" w:cs="Arial"/>
                <w:b/>
                <w:bCs/>
                <w:sz w:val="20"/>
                <w:szCs w:val="20"/>
                <w:lang w:val="es-CR" w:eastAsia="es-CR"/>
              </w:rPr>
            </w:pPr>
            <w:r w:rsidRPr="00D4105C">
              <w:rPr>
                <w:rFonts w:ascii="Arial" w:hAnsi="Arial" w:cs="Arial"/>
                <w:b/>
                <w:bCs/>
                <w:sz w:val="20"/>
                <w:szCs w:val="20"/>
                <w:lang w:val="es-CR" w:eastAsia="es-CR"/>
              </w:rPr>
              <w:t>Gasto Total</w:t>
            </w:r>
          </w:p>
        </w:tc>
        <w:tc>
          <w:tcPr>
            <w:tcW w:w="1154" w:type="dxa"/>
            <w:tcBorders>
              <w:top w:val="single" w:sz="4" w:space="0" w:color="auto"/>
              <w:left w:val="nil"/>
              <w:bottom w:val="single" w:sz="4" w:space="0" w:color="auto"/>
              <w:right w:val="single" w:sz="4" w:space="0" w:color="auto"/>
            </w:tcBorders>
            <w:shd w:val="clear" w:color="000000" w:fill="C5D9F1"/>
            <w:vAlign w:val="center"/>
            <w:hideMark/>
          </w:tcPr>
          <w:p w:rsidR="00051D34" w:rsidRPr="00D4105C" w:rsidRDefault="00051D34" w:rsidP="00051D34">
            <w:pPr>
              <w:jc w:val="right"/>
              <w:rPr>
                <w:rFonts w:ascii="Arial" w:hAnsi="Arial" w:cs="Arial"/>
                <w:b/>
                <w:bCs/>
                <w:sz w:val="20"/>
                <w:szCs w:val="20"/>
                <w:lang w:val="es-CR" w:eastAsia="es-CR"/>
              </w:rPr>
            </w:pPr>
            <w:r w:rsidRPr="00D4105C">
              <w:rPr>
                <w:rFonts w:ascii="Arial" w:hAnsi="Arial" w:cs="Arial"/>
                <w:b/>
                <w:bCs/>
                <w:sz w:val="20"/>
                <w:szCs w:val="20"/>
                <w:lang w:val="es-CR" w:eastAsia="es-CR"/>
              </w:rPr>
              <w:t>Ingreso Neto</w:t>
            </w:r>
          </w:p>
        </w:tc>
        <w:tc>
          <w:tcPr>
            <w:tcW w:w="1420" w:type="dxa"/>
            <w:tcBorders>
              <w:top w:val="single" w:sz="4" w:space="0" w:color="auto"/>
              <w:left w:val="nil"/>
              <w:bottom w:val="single" w:sz="4" w:space="0" w:color="auto"/>
              <w:right w:val="single" w:sz="4" w:space="0" w:color="auto"/>
            </w:tcBorders>
            <w:shd w:val="clear" w:color="000000" w:fill="C5D9F1"/>
            <w:vAlign w:val="center"/>
            <w:hideMark/>
          </w:tcPr>
          <w:p w:rsidR="00051D34" w:rsidRPr="00D4105C" w:rsidRDefault="00051D34" w:rsidP="00051D34">
            <w:pPr>
              <w:jc w:val="right"/>
              <w:rPr>
                <w:rFonts w:ascii="Arial" w:hAnsi="Arial" w:cs="Arial"/>
                <w:b/>
                <w:bCs/>
                <w:sz w:val="20"/>
                <w:szCs w:val="20"/>
                <w:lang w:val="es-CR" w:eastAsia="es-CR"/>
              </w:rPr>
            </w:pPr>
            <w:r w:rsidRPr="00D4105C">
              <w:rPr>
                <w:rFonts w:ascii="Arial" w:hAnsi="Arial" w:cs="Arial"/>
                <w:b/>
                <w:bCs/>
                <w:sz w:val="20"/>
                <w:szCs w:val="20"/>
                <w:lang w:val="es-CR" w:eastAsia="es-CR"/>
              </w:rPr>
              <w:t>Reserva Final</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2019</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202 790 </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764 804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15 296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15 169 </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30 465 </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27 268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3 197 </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205 987 </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2020</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205 987 </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796 989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15 940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15 408 </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31 348 </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30 239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1 109 </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207 095 </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2021</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207 095 </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821 857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16 437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15 491 </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31 928 </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34 448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(2 520)</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204 576 </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2022</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204 576 </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847 391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16 948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15 302 </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32 250 </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39 012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(6 762)</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197 814 </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2023</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197 814 </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869 878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17 398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14 796 </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32 194 </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43 283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(11 089)</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186 725 </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2024</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186 725 </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889 735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17 795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13 967 </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31 762 </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47 516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(15 754)</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170 971 </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2025</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170 971 </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913 322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18 266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12 789 </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31 055 </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51 607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(20 552)</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150 419 </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2026</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150 419 </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934 076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18 682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11 251 </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29 933 </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55 041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(25 108)</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125 311 </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2027</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125 311 </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951 342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19 027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9 373 </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28 400 </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58 238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(29 838)</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95 473 </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2028</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95 473 </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953 322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19 066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7 141 </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26 208 </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61 192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(34 984)</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60 489 </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2029</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60 489 </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924 875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18 497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4 525 </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23 022 </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64 416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(41 394)</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19 095 </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2030</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19 095 </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868 650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17 373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1 428 </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18 801 </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68 255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(49 454)</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(30 359)</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2031</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(30 359)</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789 855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15 797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(2 271)</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13 526 </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72 337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(58 811)</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(89 170)</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2032</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(89 170)</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682 653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13 653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(6 670)</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6 983 </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76 383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(69 400)</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(158 569)</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2033</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(158 569)</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555 040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11 101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(11 861)</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(760)</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80 500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(81 260)</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(239 830)</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2034</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(239 830)</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386 127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7 723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(17 939)</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(10 217)</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84 334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(94 551)</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(334 380)</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2035</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(334 380)</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230 185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4 604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(25 012)</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(20 408)</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88 273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(108 681)</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(443 062)</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2036</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(443 062)</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129 183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2 584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(33 141)</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(30 557)</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91 081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(121 638)</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(564 700)</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2037</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(564 700)</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60 915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1 218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(42 240)</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(41 021)</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92 557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(133 578)</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(698 278)</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2038</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(698 278)</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23 994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480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(52 231)</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(51 751)</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93 262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(145 013)</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(843 291)</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2039</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(843 291)</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4 702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94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(63 078)</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(62 984)</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93 392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(156 376)</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(999 667)</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2040</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(999 667)</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46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(74 775)</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(74 774)</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93 173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(167 947)</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(1 167 615)</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2041</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(1 167 615)</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(87 338)</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(87 338)</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92 683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(180 020)</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(1 347 635)</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2042</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(1 347 635)</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(100 803)</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(100 803)</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92 027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(192 831)</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(1 540 466)</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2043</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(1 540 466)</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(115 227)</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(115 227)</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91 257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(206 483)</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(1 746 949)</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2044</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(1 746 949)</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(130 672)</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(130 672)</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90 370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(221 042)</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(1 967 991)</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2045</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(1 967 991)</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(147 206)</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(147 206)</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89 373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(236 578)</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(2 204 569)</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2046</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(2 204 569)</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(164 902)</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(164 902)</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88 270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(253 172)</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(2 457 741)</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2047</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(2 457 741)</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(183 839)</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(183 839)</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87 070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(270 909)</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(2 728 651)</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2048</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(2 728 651)</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(204 103)</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(204 103)</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85 783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(289 886)</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(3 018 537)</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2049</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(3 018 537)</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(225 787)</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(225 787)</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84 415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(310 202)</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(3 328 739)</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2050</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(3 328 739)</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(248 990)</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(248 990)</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82 977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(331 966)</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(3 660 705)</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2051</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(3 660 705)</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(273 821)</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(273 821)</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81 477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(355 298)</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(4 016 003)</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2052</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(4 016 003)</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(300 397)</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(300 397)</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79 928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(380 325)</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(4 396 328)</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2053</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(4 396 328)</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(328 845)</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(328 845)</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78 337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(407 183)</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(4 803 510)</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2054</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(4 803 510)</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(359 303)</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(359 303)</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76 713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(436 015)</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(5 239 525)</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2055</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(5 239 525)</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(391 917)</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(391 917)</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75 060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(466 977)</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(5 706 502)</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2056</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(5 706 502)</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(426 846)</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(426 846)</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73 386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(500 233)</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(6 206 735)</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2057</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(6 206 735)</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(464 264)</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(464 264)</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71 695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(535 959)</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(6 742 694)</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2058</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(6 742 694)</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(504 353)</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(504 353)</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69 988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(574 342)</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(7 317 036)</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2059</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(7 317 036)</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(547 314)</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(547 314)</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68 266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(615 580)</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(7 932 616)</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2060</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(7 932 616)</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(593 360)</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(593 360)</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66 525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(659 885)</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(8 592 501)</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2061</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(8 592 501)</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(642 719)</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(642 719)</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64 765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(707 485)</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(9 299 986)</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lastRenderedPageBreak/>
              <w:t>2062</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(9 299 986)</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(695 639)</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(695 639)</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62 983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(758 622)</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(10 058 608)</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2063</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(10 058 608)</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(752 384)</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(752 384)</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61 175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(813 559)</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(10 872 166)</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2064</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(10 872 166)</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(813 238)</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(813 238)</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59 334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(872 572)</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(11 744 738)</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2065</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(11 744 738)</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(878 506)</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(878 506)</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57 455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(935 961)</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(12 680 700)</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2066</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(12 680 700)</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(948 516)</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(948 516)</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55 534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(1 004 051)</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(13 684 751)</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2067</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(13 684 751)</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2"/>
                <w:szCs w:val="16"/>
                <w:lang w:val="es-CR" w:eastAsia="es-CR"/>
              </w:rPr>
            </w:pPr>
            <w:r w:rsidRPr="00D4105C">
              <w:rPr>
                <w:rFonts w:ascii="Arial" w:hAnsi="Arial" w:cs="Arial"/>
                <w:sz w:val="12"/>
                <w:szCs w:val="16"/>
                <w:lang w:val="es-CR" w:eastAsia="es-CR"/>
              </w:rPr>
              <w:t xml:space="preserve">      (1 023 619)</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(1 023 619)</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53 568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(1 077 187)</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(14 761 938)</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2068</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(14 761 938)</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2"/>
                <w:szCs w:val="16"/>
                <w:lang w:val="es-CR" w:eastAsia="es-CR"/>
              </w:rPr>
            </w:pPr>
            <w:r w:rsidRPr="00D4105C">
              <w:rPr>
                <w:rFonts w:ascii="Arial" w:hAnsi="Arial" w:cs="Arial"/>
                <w:sz w:val="12"/>
                <w:szCs w:val="16"/>
                <w:lang w:val="es-CR" w:eastAsia="es-CR"/>
              </w:rPr>
              <w:t xml:space="preserve">      (1 104 193)</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(1 104 193)</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51 551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(1 155 744)</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(15 917 682)</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2069</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(15 917 682)</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2"/>
                <w:szCs w:val="16"/>
                <w:lang w:val="es-CR" w:eastAsia="es-CR"/>
              </w:rPr>
            </w:pPr>
            <w:r w:rsidRPr="00D4105C">
              <w:rPr>
                <w:rFonts w:ascii="Arial" w:hAnsi="Arial" w:cs="Arial"/>
                <w:sz w:val="12"/>
                <w:szCs w:val="16"/>
                <w:lang w:val="es-CR" w:eastAsia="es-CR"/>
              </w:rPr>
              <w:t xml:space="preserve">      (1 190 643)</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(1 190 643)</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49 479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(1 240 121)</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(17 157 803)</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2070</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(17 157 803)</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2"/>
                <w:szCs w:val="16"/>
                <w:lang w:val="es-CR" w:eastAsia="es-CR"/>
              </w:rPr>
            </w:pPr>
            <w:r w:rsidRPr="00D4105C">
              <w:rPr>
                <w:rFonts w:ascii="Arial" w:hAnsi="Arial" w:cs="Arial"/>
                <w:sz w:val="12"/>
                <w:szCs w:val="16"/>
                <w:lang w:val="es-CR" w:eastAsia="es-CR"/>
              </w:rPr>
              <w:t xml:space="preserve">      (1 283 404)</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(1 283 404)</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47 345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(1 330 749)</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(18 488 552)</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2071</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(18 488 552)</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2"/>
                <w:szCs w:val="16"/>
                <w:lang w:val="es-CR" w:eastAsia="es-CR"/>
              </w:rPr>
            </w:pPr>
            <w:r w:rsidRPr="00D4105C">
              <w:rPr>
                <w:rFonts w:ascii="Arial" w:hAnsi="Arial" w:cs="Arial"/>
                <w:sz w:val="12"/>
                <w:szCs w:val="16"/>
                <w:lang w:val="es-CR" w:eastAsia="es-CR"/>
              </w:rPr>
              <w:t xml:space="preserve">      (1 382 944)</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(1 382 944)</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45 149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(1 428 093)</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(19 916 645)</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2072</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(19 916 645)</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2"/>
                <w:szCs w:val="16"/>
                <w:lang w:val="es-CR" w:eastAsia="es-CR"/>
              </w:rPr>
            </w:pPr>
            <w:r w:rsidRPr="00D4105C">
              <w:rPr>
                <w:rFonts w:ascii="Arial" w:hAnsi="Arial" w:cs="Arial"/>
                <w:sz w:val="12"/>
                <w:szCs w:val="16"/>
                <w:lang w:val="es-CR" w:eastAsia="es-CR"/>
              </w:rPr>
              <w:t xml:space="preserve">      (1 489 765)</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(1 489 765)</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42 889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(1 532 654)</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(21 449 299)</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2073</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(21 449 299)</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2"/>
                <w:szCs w:val="16"/>
                <w:lang w:val="es-CR" w:eastAsia="es-CR"/>
              </w:rPr>
            </w:pPr>
            <w:r w:rsidRPr="00D4105C">
              <w:rPr>
                <w:rFonts w:ascii="Arial" w:hAnsi="Arial" w:cs="Arial"/>
                <w:sz w:val="12"/>
                <w:szCs w:val="16"/>
                <w:lang w:val="es-CR" w:eastAsia="es-CR"/>
              </w:rPr>
              <w:t xml:space="preserve">      (1 604 408)</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(1 604 408)</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40 569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(1 644 976)</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(23 094 275)</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2074</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(23 094 275)</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2"/>
                <w:szCs w:val="16"/>
                <w:lang w:val="es-CR" w:eastAsia="es-CR"/>
              </w:rPr>
            </w:pPr>
            <w:r w:rsidRPr="00D4105C">
              <w:rPr>
                <w:rFonts w:ascii="Arial" w:hAnsi="Arial" w:cs="Arial"/>
                <w:sz w:val="12"/>
                <w:szCs w:val="16"/>
                <w:lang w:val="es-CR" w:eastAsia="es-CR"/>
              </w:rPr>
              <w:t xml:space="preserve">      (1 727 452)</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(1 727 452)</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38 189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(1 765 641)</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(24 859 917)</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2075</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(24 859 917)</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2"/>
                <w:szCs w:val="16"/>
                <w:lang w:val="es-CR" w:eastAsia="es-CR"/>
              </w:rPr>
            </w:pPr>
            <w:r w:rsidRPr="00D4105C">
              <w:rPr>
                <w:rFonts w:ascii="Arial" w:hAnsi="Arial" w:cs="Arial"/>
                <w:sz w:val="12"/>
                <w:szCs w:val="16"/>
                <w:lang w:val="es-CR" w:eastAsia="es-CR"/>
              </w:rPr>
              <w:t xml:space="preserve">      (1 859 522)</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(1 859 522)</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35 758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(1 895 280)</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(26 755 196)</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2076</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(26 755 196)</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2"/>
                <w:szCs w:val="16"/>
                <w:lang w:val="es-CR" w:eastAsia="es-CR"/>
              </w:rPr>
            </w:pPr>
            <w:r w:rsidRPr="00D4105C">
              <w:rPr>
                <w:rFonts w:ascii="Arial" w:hAnsi="Arial" w:cs="Arial"/>
                <w:sz w:val="12"/>
                <w:szCs w:val="16"/>
                <w:lang w:val="es-CR" w:eastAsia="es-CR"/>
              </w:rPr>
              <w:t xml:space="preserve">      (2 001 289)</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(2 001 289)</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33 285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(2 034 573)</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(28 789 770)</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2077</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(28 789 770)</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2"/>
                <w:szCs w:val="16"/>
                <w:lang w:val="es-CR" w:eastAsia="es-CR"/>
              </w:rPr>
            </w:pPr>
            <w:r w:rsidRPr="00D4105C">
              <w:rPr>
                <w:rFonts w:ascii="Arial" w:hAnsi="Arial" w:cs="Arial"/>
                <w:sz w:val="12"/>
                <w:szCs w:val="16"/>
                <w:lang w:val="es-CR" w:eastAsia="es-CR"/>
              </w:rPr>
              <w:t xml:space="preserve">      (2 153 475)</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(2 153 475)</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30 785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(2 184 260)</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(30 974 029)</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2078</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(30 974 029)</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2"/>
                <w:szCs w:val="16"/>
                <w:lang w:val="es-CR" w:eastAsia="es-CR"/>
              </w:rPr>
            </w:pPr>
            <w:r w:rsidRPr="00D4105C">
              <w:rPr>
                <w:rFonts w:ascii="Arial" w:hAnsi="Arial" w:cs="Arial"/>
                <w:sz w:val="12"/>
                <w:szCs w:val="16"/>
                <w:lang w:val="es-CR" w:eastAsia="es-CR"/>
              </w:rPr>
              <w:t xml:space="preserve">      (2 316 857)</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(2 316 857)</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28 273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(2 345 131)</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(33 319 160)</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2079</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(33 319 160)</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2"/>
                <w:szCs w:val="16"/>
                <w:lang w:val="es-CR" w:eastAsia="es-CR"/>
              </w:rPr>
            </w:pPr>
            <w:r w:rsidRPr="00D4105C">
              <w:rPr>
                <w:rFonts w:ascii="Arial" w:hAnsi="Arial" w:cs="Arial"/>
                <w:sz w:val="12"/>
                <w:szCs w:val="16"/>
                <w:lang w:val="es-CR" w:eastAsia="es-CR"/>
              </w:rPr>
              <w:t xml:space="preserve">      (2 492 273)</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(2 492 273)</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25 768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(2 518 041)</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(35 837 201)</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2080</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(35 837 201)</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2"/>
                <w:szCs w:val="16"/>
                <w:lang w:val="es-CR" w:eastAsia="es-CR"/>
              </w:rPr>
            </w:pPr>
            <w:r w:rsidRPr="00D4105C">
              <w:rPr>
                <w:rFonts w:ascii="Arial" w:hAnsi="Arial" w:cs="Arial"/>
                <w:sz w:val="12"/>
                <w:szCs w:val="16"/>
                <w:lang w:val="es-CR" w:eastAsia="es-CR"/>
              </w:rPr>
              <w:t xml:space="preserve">      (2 680 623)</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(2 680 623)</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23 288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(2 703 911)</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(38 541 112)</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2081</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(38 541 112)</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2"/>
                <w:szCs w:val="16"/>
                <w:lang w:val="es-CR" w:eastAsia="es-CR"/>
              </w:rPr>
            </w:pPr>
            <w:r w:rsidRPr="00D4105C">
              <w:rPr>
                <w:rFonts w:ascii="Arial" w:hAnsi="Arial" w:cs="Arial"/>
                <w:sz w:val="12"/>
                <w:szCs w:val="16"/>
                <w:lang w:val="es-CR" w:eastAsia="es-CR"/>
              </w:rPr>
              <w:t xml:space="preserve">      (2 882 875)</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(2 882 875)</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20 857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(2 903 732)</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(41 444 844)</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2082</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(41 444 844)</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2"/>
                <w:szCs w:val="16"/>
                <w:lang w:val="es-CR" w:eastAsia="es-CR"/>
              </w:rPr>
            </w:pPr>
            <w:r w:rsidRPr="00D4105C">
              <w:rPr>
                <w:rFonts w:ascii="Arial" w:hAnsi="Arial" w:cs="Arial"/>
                <w:sz w:val="12"/>
                <w:szCs w:val="16"/>
                <w:lang w:val="es-CR" w:eastAsia="es-CR"/>
              </w:rPr>
              <w:t xml:space="preserve">      (3 100 074)</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(3 100 074)</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18 498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(3 118 572)</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(44 563 416)</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2083</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(44 563 416)</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2"/>
                <w:szCs w:val="16"/>
                <w:lang w:val="es-CR" w:eastAsia="es-CR"/>
              </w:rPr>
            </w:pPr>
            <w:r w:rsidRPr="00D4105C">
              <w:rPr>
                <w:rFonts w:ascii="Arial" w:hAnsi="Arial" w:cs="Arial"/>
                <w:sz w:val="12"/>
                <w:szCs w:val="16"/>
                <w:lang w:val="es-CR" w:eastAsia="es-CR"/>
              </w:rPr>
              <w:t xml:space="preserve">      (3 333 344)</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(3 333 344)</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16 232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(3 349 575)</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(47 912 992)</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2084</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(47 912 992)</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2"/>
                <w:szCs w:val="16"/>
                <w:lang w:val="es-CR" w:eastAsia="es-CR"/>
              </w:rPr>
            </w:pPr>
            <w:r w:rsidRPr="00D4105C">
              <w:rPr>
                <w:rFonts w:ascii="Arial" w:hAnsi="Arial" w:cs="Arial"/>
                <w:sz w:val="12"/>
                <w:szCs w:val="16"/>
                <w:lang w:val="es-CR" w:eastAsia="es-CR"/>
              </w:rPr>
              <w:t xml:space="preserve">      (3 583 892)</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(3 583 892)</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14 081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(3 597 972)</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(51 510 964)</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2085</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(51 510 964)</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2"/>
                <w:szCs w:val="16"/>
                <w:lang w:val="es-CR" w:eastAsia="es-CR"/>
              </w:rPr>
            </w:pPr>
            <w:r w:rsidRPr="00D4105C">
              <w:rPr>
                <w:rFonts w:ascii="Arial" w:hAnsi="Arial" w:cs="Arial"/>
                <w:sz w:val="12"/>
                <w:szCs w:val="16"/>
                <w:lang w:val="es-CR" w:eastAsia="es-CR"/>
              </w:rPr>
              <w:t xml:space="preserve">      (3 853 020)</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(3 853 020)</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12 063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(3 865 083)</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(55 376 047)</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2086</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(55 376 047)</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2"/>
                <w:szCs w:val="16"/>
                <w:lang w:val="es-CR" w:eastAsia="es-CR"/>
              </w:rPr>
            </w:pPr>
            <w:r w:rsidRPr="00D4105C">
              <w:rPr>
                <w:rFonts w:ascii="Arial" w:hAnsi="Arial" w:cs="Arial"/>
                <w:sz w:val="12"/>
                <w:szCs w:val="16"/>
                <w:lang w:val="es-CR" w:eastAsia="es-CR"/>
              </w:rPr>
              <w:t xml:space="preserve">      (4 142 128)</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(4 142 128)</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10 197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(4 152 325)</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(59 528 373)</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2087</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(59 528 373)</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2"/>
                <w:szCs w:val="16"/>
                <w:lang w:val="es-CR" w:eastAsia="es-CR"/>
              </w:rPr>
            </w:pPr>
            <w:r w:rsidRPr="00D4105C">
              <w:rPr>
                <w:rFonts w:ascii="Arial" w:hAnsi="Arial" w:cs="Arial"/>
                <w:sz w:val="12"/>
                <w:szCs w:val="16"/>
                <w:lang w:val="es-CR" w:eastAsia="es-CR"/>
              </w:rPr>
              <w:t xml:space="preserve">      (4 452 722)</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(4 452 722)</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8 495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(4 461 217)</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(63 989 590)</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2088</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(63 989 590)</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2"/>
                <w:szCs w:val="16"/>
                <w:lang w:val="es-CR" w:eastAsia="es-CR"/>
              </w:rPr>
            </w:pPr>
            <w:r w:rsidRPr="00D4105C">
              <w:rPr>
                <w:rFonts w:ascii="Arial" w:hAnsi="Arial" w:cs="Arial"/>
                <w:sz w:val="12"/>
                <w:szCs w:val="16"/>
                <w:lang w:val="es-CR" w:eastAsia="es-CR"/>
              </w:rPr>
              <w:t xml:space="preserve">      (4 786 421)</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(4 786 421)</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6 968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(4 793 389)</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(68 782 980)</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2089</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(68 782 980)</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2"/>
                <w:szCs w:val="16"/>
                <w:lang w:val="es-CR" w:eastAsia="es-CR"/>
              </w:rPr>
            </w:pPr>
            <w:r w:rsidRPr="00D4105C">
              <w:rPr>
                <w:rFonts w:ascii="Arial" w:hAnsi="Arial" w:cs="Arial"/>
                <w:sz w:val="12"/>
                <w:szCs w:val="16"/>
                <w:lang w:val="es-CR" w:eastAsia="es-CR"/>
              </w:rPr>
              <w:t xml:space="preserve">      (5 144 967)</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(5 144 967)</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5 620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(5 150 587)</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(73 933 566)</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2090</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(73 933 566)</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2"/>
                <w:szCs w:val="16"/>
                <w:lang w:val="es-CR" w:eastAsia="es-CR"/>
              </w:rPr>
            </w:pPr>
            <w:r w:rsidRPr="00D4105C">
              <w:rPr>
                <w:rFonts w:ascii="Arial" w:hAnsi="Arial" w:cs="Arial"/>
                <w:sz w:val="12"/>
                <w:szCs w:val="16"/>
                <w:lang w:val="es-CR" w:eastAsia="es-CR"/>
              </w:rPr>
              <w:t xml:space="preserve">      (5 530 231)</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(5 530 231)</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4 452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(5 534 683)</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(79 468 249)</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2091</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(79 468 249)</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2"/>
                <w:szCs w:val="16"/>
                <w:lang w:val="es-CR" w:eastAsia="es-CR"/>
              </w:rPr>
            </w:pPr>
            <w:r w:rsidRPr="00D4105C">
              <w:rPr>
                <w:rFonts w:ascii="Arial" w:hAnsi="Arial" w:cs="Arial"/>
                <w:sz w:val="12"/>
                <w:szCs w:val="16"/>
                <w:lang w:val="es-CR" w:eastAsia="es-CR"/>
              </w:rPr>
              <w:t xml:space="preserve">      (5 944 225)</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(5 944 225)</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3 460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(5 947 685)</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(85 415 934)</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2092</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(85 415 934)</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2"/>
                <w:szCs w:val="16"/>
                <w:lang w:val="es-CR" w:eastAsia="es-CR"/>
              </w:rPr>
            </w:pPr>
            <w:r w:rsidRPr="00D4105C">
              <w:rPr>
                <w:rFonts w:ascii="Arial" w:hAnsi="Arial" w:cs="Arial"/>
                <w:sz w:val="12"/>
                <w:szCs w:val="16"/>
                <w:lang w:val="es-CR" w:eastAsia="es-CR"/>
              </w:rPr>
              <w:t xml:space="preserve">      (6 389 112)</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(6 389 112)</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2 635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(6 391 747)</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(91 807 681)</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2093</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(91 807 681)</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2"/>
                <w:szCs w:val="16"/>
                <w:lang w:val="es-CR" w:eastAsia="es-CR"/>
              </w:rPr>
            </w:pPr>
            <w:r w:rsidRPr="00D4105C">
              <w:rPr>
                <w:rFonts w:ascii="Arial" w:hAnsi="Arial" w:cs="Arial"/>
                <w:sz w:val="12"/>
                <w:szCs w:val="16"/>
                <w:lang w:val="es-CR" w:eastAsia="es-CR"/>
              </w:rPr>
              <w:t xml:space="preserve">      (6 867 215)</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(6 867 215)</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1 965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(6 869 180)</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(98 676 861)</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2094</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(98 676 861)</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2"/>
                <w:szCs w:val="16"/>
                <w:lang w:val="es-CR" w:eastAsia="es-CR"/>
              </w:rPr>
            </w:pPr>
            <w:r w:rsidRPr="00D4105C">
              <w:rPr>
                <w:rFonts w:ascii="Arial" w:hAnsi="Arial" w:cs="Arial"/>
                <w:sz w:val="12"/>
                <w:szCs w:val="16"/>
                <w:lang w:val="es-CR" w:eastAsia="es-CR"/>
              </w:rPr>
              <w:t xml:space="preserve">      (7 381 029)</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(7 381 029)</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1 433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(7 382 462)</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(106 059 324)</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2095</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(106 059 324)</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2"/>
                <w:szCs w:val="16"/>
                <w:lang w:val="es-CR" w:eastAsia="es-CR"/>
              </w:rPr>
            </w:pPr>
            <w:r w:rsidRPr="00D4105C">
              <w:rPr>
                <w:rFonts w:ascii="Arial" w:hAnsi="Arial" w:cs="Arial"/>
                <w:sz w:val="12"/>
                <w:szCs w:val="16"/>
                <w:lang w:val="es-CR" w:eastAsia="es-CR"/>
              </w:rPr>
              <w:t xml:space="preserve">      (7 933 237)</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(7 933 237)</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1 020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(7 934 258)</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(113 993 581)</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2096</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(113 993 581)</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2"/>
                <w:szCs w:val="16"/>
                <w:lang w:val="es-CR" w:eastAsia="es-CR"/>
              </w:rPr>
            </w:pPr>
            <w:r w:rsidRPr="00D4105C">
              <w:rPr>
                <w:rFonts w:ascii="Arial" w:hAnsi="Arial" w:cs="Arial"/>
                <w:sz w:val="12"/>
                <w:szCs w:val="16"/>
                <w:lang w:val="es-CR" w:eastAsia="es-CR"/>
              </w:rPr>
              <w:t xml:space="preserve">      (8 526 720)</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(8 526 720)</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709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(8 527 429)</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(122 521 010)</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2097</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(122 521 010)</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2"/>
                <w:szCs w:val="16"/>
                <w:lang w:val="es-CR" w:eastAsia="es-CR"/>
              </w:rPr>
            </w:pPr>
            <w:r w:rsidRPr="00D4105C">
              <w:rPr>
                <w:rFonts w:ascii="Arial" w:hAnsi="Arial" w:cs="Arial"/>
                <w:sz w:val="12"/>
                <w:szCs w:val="16"/>
                <w:lang w:val="es-CR" w:eastAsia="es-CR"/>
              </w:rPr>
              <w:t xml:space="preserve">      (9 164 572)</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(9 164 572)</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480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(9 165 052)</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(131 686 062)</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2098</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(131 686 062)</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2"/>
                <w:szCs w:val="16"/>
                <w:lang w:val="es-CR" w:eastAsia="es-CR"/>
              </w:rPr>
            </w:pPr>
            <w:r w:rsidRPr="00D4105C">
              <w:rPr>
                <w:rFonts w:ascii="Arial" w:hAnsi="Arial" w:cs="Arial"/>
                <w:sz w:val="12"/>
                <w:szCs w:val="16"/>
                <w:lang w:val="es-CR" w:eastAsia="es-CR"/>
              </w:rPr>
              <w:t xml:space="preserve">      (9 850 117)</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(9 850 117)</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316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(9 850 433)</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(141 536 495)</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2099</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(141 536 495)</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2"/>
                <w:szCs w:val="16"/>
                <w:lang w:val="es-CR" w:eastAsia="es-CR"/>
              </w:rPr>
            </w:pPr>
            <w:r w:rsidRPr="00D4105C">
              <w:rPr>
                <w:rFonts w:ascii="Arial" w:hAnsi="Arial" w:cs="Arial"/>
                <w:sz w:val="12"/>
                <w:szCs w:val="16"/>
                <w:lang w:val="es-CR" w:eastAsia="es-CR"/>
              </w:rPr>
              <w:t xml:space="preserve">    (10 586 930)</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(10 586 930)</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202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(10 587 131)</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(152 123 626)</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2100</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(152 123 626)</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2"/>
                <w:szCs w:val="16"/>
                <w:lang w:val="es-CR" w:eastAsia="es-CR"/>
              </w:rPr>
            </w:pPr>
            <w:r w:rsidRPr="00D4105C">
              <w:rPr>
                <w:rFonts w:ascii="Arial" w:hAnsi="Arial" w:cs="Arial"/>
                <w:sz w:val="12"/>
                <w:szCs w:val="16"/>
                <w:lang w:val="es-CR" w:eastAsia="es-CR"/>
              </w:rPr>
              <w:t xml:space="preserve">    (11 378 847)</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(11 378 847)</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124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(11 378 972)</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(163 502 598)</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2101</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(163 502 598)</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2"/>
                <w:szCs w:val="16"/>
                <w:lang w:val="es-CR" w:eastAsia="es-CR"/>
              </w:rPr>
            </w:pPr>
            <w:r w:rsidRPr="00D4105C">
              <w:rPr>
                <w:rFonts w:ascii="Arial" w:hAnsi="Arial" w:cs="Arial"/>
                <w:sz w:val="12"/>
                <w:szCs w:val="16"/>
                <w:lang w:val="es-CR" w:eastAsia="es-CR"/>
              </w:rPr>
              <w:t xml:space="preserve">    (12 229 994)</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(12 229 994)</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73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(12 230 068)</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(175 732 666)</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2102</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(175 732 666)</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2"/>
                <w:szCs w:val="16"/>
                <w:lang w:val="es-CR" w:eastAsia="es-CR"/>
              </w:rPr>
            </w:pPr>
            <w:r w:rsidRPr="00D4105C">
              <w:rPr>
                <w:rFonts w:ascii="Arial" w:hAnsi="Arial" w:cs="Arial"/>
                <w:sz w:val="12"/>
                <w:szCs w:val="16"/>
                <w:lang w:val="es-CR" w:eastAsia="es-CR"/>
              </w:rPr>
              <w:t xml:space="preserve">    (13 144 803)</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(13 144 803)</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42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(13 144 845)</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(188 877 511)</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2103</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(188 877 511)</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2"/>
                <w:szCs w:val="16"/>
                <w:lang w:val="es-CR" w:eastAsia="es-CR"/>
              </w:rPr>
            </w:pPr>
            <w:r w:rsidRPr="00D4105C">
              <w:rPr>
                <w:rFonts w:ascii="Arial" w:hAnsi="Arial" w:cs="Arial"/>
                <w:sz w:val="12"/>
                <w:szCs w:val="16"/>
                <w:lang w:val="es-CR" w:eastAsia="es-CR"/>
              </w:rPr>
              <w:t xml:space="preserve">    (14 128 038)</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(14 128 038)</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23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(14 128 061)</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(203 005 572)</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2104</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(203 005 572)</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2"/>
                <w:szCs w:val="16"/>
                <w:lang w:val="es-CR" w:eastAsia="es-CR"/>
              </w:rPr>
            </w:pPr>
            <w:r w:rsidRPr="00D4105C">
              <w:rPr>
                <w:rFonts w:ascii="Arial" w:hAnsi="Arial" w:cs="Arial"/>
                <w:sz w:val="12"/>
                <w:szCs w:val="16"/>
                <w:lang w:val="es-CR" w:eastAsia="es-CR"/>
              </w:rPr>
              <w:t xml:space="preserve">    (15 184 817)</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(15 184 817)</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12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(15 184 829)</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(218 190 401)</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2105</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(218 190 401)</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2"/>
                <w:szCs w:val="16"/>
                <w:lang w:val="es-CR" w:eastAsia="es-CR"/>
              </w:rPr>
            </w:pPr>
            <w:r w:rsidRPr="00D4105C">
              <w:rPr>
                <w:rFonts w:ascii="Arial" w:hAnsi="Arial" w:cs="Arial"/>
                <w:sz w:val="12"/>
                <w:szCs w:val="16"/>
                <w:lang w:val="es-CR" w:eastAsia="es-CR"/>
              </w:rPr>
              <w:t xml:space="preserve">    (16 320 642)</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(16 320 642)</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7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(16 320 648)</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(234 511 049)</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2106</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(234 511 049)</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2"/>
                <w:szCs w:val="16"/>
                <w:lang w:val="es-CR" w:eastAsia="es-CR"/>
              </w:rPr>
            </w:pPr>
            <w:r w:rsidRPr="00D4105C">
              <w:rPr>
                <w:rFonts w:ascii="Arial" w:hAnsi="Arial" w:cs="Arial"/>
                <w:sz w:val="12"/>
                <w:szCs w:val="16"/>
                <w:lang w:val="es-CR" w:eastAsia="es-CR"/>
              </w:rPr>
              <w:t xml:space="preserve">    (17 541 426)</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(17 541 426)</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4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(17 541 430)</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(252 052 479)</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2107</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(252 052 479)</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2"/>
                <w:szCs w:val="16"/>
                <w:lang w:val="es-CR" w:eastAsia="es-CR"/>
              </w:rPr>
            </w:pPr>
            <w:r w:rsidRPr="00D4105C">
              <w:rPr>
                <w:rFonts w:ascii="Arial" w:hAnsi="Arial" w:cs="Arial"/>
                <w:sz w:val="12"/>
                <w:szCs w:val="16"/>
                <w:lang w:val="es-CR" w:eastAsia="es-CR"/>
              </w:rPr>
              <w:t xml:space="preserve">    (18 853 525)</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(18 853 525)</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(18 853 528)</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(270 906 007)</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2108</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(270 906 007)</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2"/>
                <w:szCs w:val="16"/>
                <w:lang w:val="es-CR" w:eastAsia="es-CR"/>
              </w:rPr>
            </w:pPr>
            <w:r w:rsidRPr="00D4105C">
              <w:rPr>
                <w:rFonts w:ascii="Arial" w:hAnsi="Arial" w:cs="Arial"/>
                <w:sz w:val="12"/>
                <w:szCs w:val="16"/>
                <w:lang w:val="es-CR" w:eastAsia="es-CR"/>
              </w:rPr>
              <w:t xml:space="preserve">    (20 263 769)</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(20 263 769)</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(20 263 771)</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(291 169 778)</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lastRenderedPageBreak/>
              <w:t>2109</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(291 169 778)</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2"/>
                <w:szCs w:val="16"/>
                <w:lang w:val="es-CR" w:eastAsia="es-CR"/>
              </w:rPr>
            </w:pPr>
            <w:r w:rsidRPr="00D4105C">
              <w:rPr>
                <w:rFonts w:ascii="Arial" w:hAnsi="Arial" w:cs="Arial"/>
                <w:sz w:val="12"/>
                <w:szCs w:val="16"/>
                <w:lang w:val="es-CR" w:eastAsia="es-CR"/>
              </w:rPr>
              <w:t xml:space="preserve">    (21 779 499)</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(21 779 499)</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(21 779 501)</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(312 949 280)</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2110</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(312 949 280)</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2"/>
                <w:szCs w:val="16"/>
                <w:lang w:val="es-CR" w:eastAsia="es-CR"/>
              </w:rPr>
            </w:pPr>
            <w:r w:rsidRPr="00D4105C">
              <w:rPr>
                <w:rFonts w:ascii="Arial" w:hAnsi="Arial" w:cs="Arial"/>
                <w:sz w:val="12"/>
                <w:szCs w:val="16"/>
                <w:lang w:val="es-CR" w:eastAsia="es-CR"/>
              </w:rPr>
              <w:t xml:space="preserve">    (23 408 606)</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(23 408 606)</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(23 408 607)</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(336 357 887)</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2111</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(336 357 887)</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2"/>
                <w:szCs w:val="16"/>
                <w:lang w:val="es-CR" w:eastAsia="es-CR"/>
              </w:rPr>
            </w:pPr>
            <w:r w:rsidRPr="00D4105C">
              <w:rPr>
                <w:rFonts w:ascii="Arial" w:hAnsi="Arial" w:cs="Arial"/>
                <w:sz w:val="12"/>
                <w:szCs w:val="16"/>
                <w:lang w:val="es-CR" w:eastAsia="es-CR"/>
              </w:rPr>
              <w:t xml:space="preserve">    (25 159 570)</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(25 159 570)</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(25 159 571)</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(361 517 458)</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2112</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(361 517 458)</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2"/>
                <w:szCs w:val="16"/>
                <w:lang w:val="es-CR" w:eastAsia="es-CR"/>
              </w:rPr>
            </w:pPr>
            <w:r w:rsidRPr="00D4105C">
              <w:rPr>
                <w:rFonts w:ascii="Arial" w:hAnsi="Arial" w:cs="Arial"/>
                <w:sz w:val="12"/>
                <w:szCs w:val="16"/>
                <w:lang w:val="es-CR" w:eastAsia="es-CR"/>
              </w:rPr>
              <w:t xml:space="preserve">    (27 041 506)</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(27 041 506)</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(27 041 507)</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(388 558 965)</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2113</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(388 558 965)</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2"/>
                <w:szCs w:val="16"/>
                <w:lang w:val="es-CR" w:eastAsia="es-CR"/>
              </w:rPr>
            </w:pPr>
            <w:r w:rsidRPr="00D4105C">
              <w:rPr>
                <w:rFonts w:ascii="Arial" w:hAnsi="Arial" w:cs="Arial"/>
                <w:sz w:val="12"/>
                <w:szCs w:val="16"/>
                <w:lang w:val="es-CR" w:eastAsia="es-CR"/>
              </w:rPr>
              <w:t xml:space="preserve">    (29 064 211)</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(29 064 211)</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(29 064 212)</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(417 623 177)</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2114</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(417 623 177)</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2"/>
                <w:szCs w:val="16"/>
                <w:lang w:val="es-CR" w:eastAsia="es-CR"/>
              </w:rPr>
            </w:pPr>
            <w:r w:rsidRPr="00D4105C">
              <w:rPr>
                <w:rFonts w:ascii="Arial" w:hAnsi="Arial" w:cs="Arial"/>
                <w:sz w:val="12"/>
                <w:szCs w:val="16"/>
                <w:lang w:val="es-CR" w:eastAsia="es-CR"/>
              </w:rPr>
              <w:t xml:space="preserve">    (31 238 214)</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(31 238 214)</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(31 238 215)</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(448 861 391)</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2115</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(448 861 391)</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2"/>
                <w:szCs w:val="16"/>
                <w:lang w:val="es-CR" w:eastAsia="es-CR"/>
              </w:rPr>
            </w:pPr>
            <w:r w:rsidRPr="00D4105C">
              <w:rPr>
                <w:rFonts w:ascii="Arial" w:hAnsi="Arial" w:cs="Arial"/>
                <w:sz w:val="12"/>
                <w:szCs w:val="16"/>
                <w:lang w:val="es-CR" w:eastAsia="es-CR"/>
              </w:rPr>
              <w:t xml:space="preserve">    (33 574 832)</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(33 574 832)</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(33 574 833)</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(482 436 225)</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2116</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(482 436 225)</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2"/>
                <w:szCs w:val="16"/>
                <w:lang w:val="es-CR" w:eastAsia="es-CR"/>
              </w:rPr>
            </w:pPr>
            <w:r w:rsidRPr="00D4105C">
              <w:rPr>
                <w:rFonts w:ascii="Arial" w:hAnsi="Arial" w:cs="Arial"/>
                <w:sz w:val="12"/>
                <w:szCs w:val="16"/>
                <w:lang w:val="es-CR" w:eastAsia="es-CR"/>
              </w:rPr>
              <w:t xml:space="preserve">    (36 086 230)</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(36 086 230)</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1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(36 086 231)</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(518 522 455)</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2117</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(518 522 455)</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2"/>
                <w:szCs w:val="16"/>
                <w:lang w:val="es-CR" w:eastAsia="es-CR"/>
              </w:rPr>
            </w:pPr>
            <w:r w:rsidRPr="00D4105C">
              <w:rPr>
                <w:rFonts w:ascii="Arial" w:hAnsi="Arial" w:cs="Arial"/>
                <w:sz w:val="12"/>
                <w:szCs w:val="16"/>
                <w:lang w:val="es-CR" w:eastAsia="es-CR"/>
              </w:rPr>
              <w:t xml:space="preserve">    (38 785 480)</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(38 785 480)</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0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(38 785 480)</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(557 307 935)</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2118</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(557 307 935)</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2"/>
                <w:szCs w:val="16"/>
                <w:lang w:val="es-CR" w:eastAsia="es-CR"/>
              </w:rPr>
            </w:pPr>
            <w:r w:rsidRPr="00D4105C">
              <w:rPr>
                <w:rFonts w:ascii="Arial" w:hAnsi="Arial" w:cs="Arial"/>
                <w:sz w:val="12"/>
                <w:szCs w:val="16"/>
                <w:lang w:val="es-CR" w:eastAsia="es-CR"/>
              </w:rPr>
              <w:t xml:space="preserve">    (41 686 634)</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(41 686 634)</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0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(41 686 634)</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(598 994 569)</w:t>
            </w:r>
          </w:p>
        </w:tc>
      </w:tr>
      <w:tr w:rsidR="00051D34" w:rsidRPr="00D4105C" w:rsidTr="00051D34">
        <w:trPr>
          <w:trHeight w:val="25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D34" w:rsidRPr="00D4105C" w:rsidRDefault="00051D34" w:rsidP="00051D34">
            <w:pPr>
              <w:jc w:val="center"/>
              <w:rPr>
                <w:rFonts w:ascii="Arial" w:hAnsi="Arial" w:cs="Arial"/>
                <w:sz w:val="14"/>
                <w:szCs w:val="16"/>
                <w:lang w:val="es-CR" w:eastAsia="es-CR"/>
              </w:rPr>
            </w:pPr>
            <w:r w:rsidRPr="00D4105C">
              <w:rPr>
                <w:rFonts w:ascii="Arial" w:hAnsi="Arial" w:cs="Arial"/>
                <w:sz w:val="14"/>
                <w:szCs w:val="16"/>
                <w:lang w:val="es-CR" w:eastAsia="es-CR"/>
              </w:rPr>
              <w:t>2119</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(598 994 569)</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3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   </w:t>
            </w:r>
          </w:p>
        </w:tc>
        <w:tc>
          <w:tcPr>
            <w:tcW w:w="1088"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2"/>
                <w:szCs w:val="16"/>
                <w:lang w:val="es-CR" w:eastAsia="es-CR"/>
              </w:rPr>
            </w:pPr>
            <w:r w:rsidRPr="00D4105C">
              <w:rPr>
                <w:rFonts w:ascii="Arial" w:hAnsi="Arial" w:cs="Arial"/>
                <w:sz w:val="12"/>
                <w:szCs w:val="16"/>
                <w:lang w:val="es-CR" w:eastAsia="es-CR"/>
              </w:rPr>
              <w:t xml:space="preserve">    (44 804 794)</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(44 804 794)</w:t>
            </w:r>
          </w:p>
        </w:tc>
        <w:tc>
          <w:tcPr>
            <w:tcW w:w="113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0 </w:t>
            </w:r>
          </w:p>
        </w:tc>
        <w:tc>
          <w:tcPr>
            <w:tcW w:w="1154"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(44 804 794)</w:t>
            </w:r>
          </w:p>
        </w:tc>
        <w:tc>
          <w:tcPr>
            <w:tcW w:w="1420" w:type="dxa"/>
            <w:tcBorders>
              <w:top w:val="nil"/>
              <w:left w:val="nil"/>
              <w:bottom w:val="single" w:sz="4" w:space="0" w:color="auto"/>
              <w:right w:val="single" w:sz="4" w:space="0" w:color="auto"/>
            </w:tcBorders>
            <w:shd w:val="clear" w:color="auto" w:fill="auto"/>
            <w:noWrap/>
            <w:vAlign w:val="bottom"/>
            <w:hideMark/>
          </w:tcPr>
          <w:p w:rsidR="00051D34" w:rsidRPr="00D4105C" w:rsidRDefault="00051D34" w:rsidP="00051D34">
            <w:pPr>
              <w:rPr>
                <w:rFonts w:ascii="Arial" w:hAnsi="Arial" w:cs="Arial"/>
                <w:sz w:val="14"/>
                <w:szCs w:val="16"/>
                <w:lang w:val="es-CR" w:eastAsia="es-CR"/>
              </w:rPr>
            </w:pPr>
            <w:r w:rsidRPr="00D4105C">
              <w:rPr>
                <w:rFonts w:ascii="Arial" w:hAnsi="Arial" w:cs="Arial"/>
                <w:sz w:val="14"/>
                <w:szCs w:val="16"/>
                <w:lang w:val="es-CR" w:eastAsia="es-CR"/>
              </w:rPr>
              <w:t xml:space="preserve">  (643 799 362)</w:t>
            </w:r>
          </w:p>
        </w:tc>
      </w:tr>
    </w:tbl>
    <w:p w:rsidR="00051D34" w:rsidRPr="00D4105C" w:rsidRDefault="00051D34" w:rsidP="00051D34">
      <w:pPr>
        <w:jc w:val="both"/>
        <w:rPr>
          <w:sz w:val="14"/>
          <w:szCs w:val="16"/>
        </w:rPr>
      </w:pPr>
    </w:p>
    <w:p w:rsidR="001C1E04" w:rsidRDefault="001C1E04">
      <w:pPr>
        <w:rPr>
          <w:sz w:val="14"/>
          <w:szCs w:val="16"/>
          <w:lang w:val="es-CR"/>
        </w:rPr>
      </w:pPr>
      <w:r>
        <w:rPr>
          <w:sz w:val="14"/>
          <w:szCs w:val="16"/>
          <w:lang w:val="es-CR"/>
        </w:rPr>
        <w:br w:type="page"/>
      </w:r>
    </w:p>
    <w:p w:rsidR="00BB1B76" w:rsidRDefault="00BB1B76">
      <w:pPr>
        <w:rPr>
          <w:sz w:val="14"/>
          <w:szCs w:val="16"/>
          <w:lang w:val="es-CR"/>
        </w:rPr>
      </w:pPr>
    </w:p>
    <w:p w:rsidR="00BB1B76" w:rsidRPr="00BB1B76" w:rsidRDefault="00BB1B76">
      <w:pPr>
        <w:rPr>
          <w:b/>
          <w:sz w:val="14"/>
          <w:szCs w:val="16"/>
          <w:lang w:val="es-CR"/>
        </w:rPr>
      </w:pPr>
      <w:r w:rsidRPr="00BB1B76">
        <w:rPr>
          <w:b/>
          <w:sz w:val="14"/>
          <w:szCs w:val="16"/>
          <w:lang w:val="es-CR"/>
        </w:rPr>
        <w:t>FLUJO POBLACIÓN CERRADA ESCENARIO REFORMA</w:t>
      </w:r>
    </w:p>
    <w:tbl>
      <w:tblPr>
        <w:tblW w:w="9493" w:type="dxa"/>
        <w:tblLayout w:type="fixed"/>
        <w:tblCellMar>
          <w:left w:w="70" w:type="dxa"/>
          <w:right w:w="70" w:type="dxa"/>
        </w:tblCellMar>
        <w:tblLook w:val="04A0" w:firstRow="1" w:lastRow="0" w:firstColumn="1" w:lastColumn="0" w:noHBand="0" w:noVBand="1"/>
      </w:tblPr>
      <w:tblGrid>
        <w:gridCol w:w="791"/>
        <w:gridCol w:w="1047"/>
        <w:gridCol w:w="993"/>
        <w:gridCol w:w="992"/>
        <w:gridCol w:w="850"/>
        <w:gridCol w:w="992"/>
        <w:gridCol w:w="993"/>
        <w:gridCol w:w="1701"/>
        <w:gridCol w:w="1134"/>
      </w:tblGrid>
      <w:tr w:rsidR="00BB1B76" w:rsidRPr="00BB1B76" w:rsidTr="00BB1B76">
        <w:trPr>
          <w:trHeight w:val="510"/>
        </w:trPr>
        <w:tc>
          <w:tcPr>
            <w:tcW w:w="791" w:type="dxa"/>
            <w:tcBorders>
              <w:top w:val="single" w:sz="4" w:space="0" w:color="auto"/>
              <w:left w:val="single" w:sz="4" w:space="0" w:color="auto"/>
              <w:bottom w:val="single" w:sz="4" w:space="0" w:color="auto"/>
              <w:right w:val="single" w:sz="4" w:space="0" w:color="auto"/>
            </w:tcBorders>
            <w:shd w:val="clear" w:color="000000" w:fill="D6DCE4"/>
            <w:vAlign w:val="center"/>
            <w:hideMark/>
          </w:tcPr>
          <w:p w:rsidR="00BB1B76" w:rsidRPr="00BB1B76" w:rsidRDefault="00BB1B76" w:rsidP="00BB1B76">
            <w:pPr>
              <w:jc w:val="center"/>
              <w:rPr>
                <w:rFonts w:ascii="Arial" w:hAnsi="Arial" w:cs="Arial"/>
                <w:b/>
                <w:bCs/>
                <w:sz w:val="16"/>
                <w:szCs w:val="20"/>
                <w:lang w:val="es-CR" w:eastAsia="es-CR"/>
              </w:rPr>
            </w:pPr>
            <w:r w:rsidRPr="00BB1B76">
              <w:rPr>
                <w:rFonts w:ascii="Arial" w:hAnsi="Arial" w:cs="Arial"/>
                <w:b/>
                <w:bCs/>
                <w:sz w:val="16"/>
                <w:szCs w:val="20"/>
                <w:lang w:val="es-CR" w:eastAsia="es-CR"/>
              </w:rPr>
              <w:t>Año</w:t>
            </w:r>
          </w:p>
        </w:tc>
        <w:tc>
          <w:tcPr>
            <w:tcW w:w="1047" w:type="dxa"/>
            <w:tcBorders>
              <w:top w:val="single" w:sz="4" w:space="0" w:color="auto"/>
              <w:left w:val="nil"/>
              <w:bottom w:val="single" w:sz="4" w:space="0" w:color="auto"/>
              <w:right w:val="single" w:sz="4" w:space="0" w:color="auto"/>
            </w:tcBorders>
            <w:shd w:val="clear" w:color="000000" w:fill="D6DCE4"/>
            <w:vAlign w:val="center"/>
            <w:hideMark/>
          </w:tcPr>
          <w:p w:rsidR="00BB1B76" w:rsidRPr="00BB1B76" w:rsidRDefault="00BB1B76" w:rsidP="00BB1B76">
            <w:pPr>
              <w:jc w:val="right"/>
              <w:rPr>
                <w:rFonts w:ascii="Arial" w:hAnsi="Arial" w:cs="Arial"/>
                <w:b/>
                <w:bCs/>
                <w:sz w:val="16"/>
                <w:szCs w:val="20"/>
                <w:lang w:val="es-CR" w:eastAsia="es-CR"/>
              </w:rPr>
            </w:pPr>
            <w:r w:rsidRPr="00BB1B76">
              <w:rPr>
                <w:rFonts w:ascii="Arial" w:hAnsi="Arial" w:cs="Arial"/>
                <w:b/>
                <w:bCs/>
                <w:sz w:val="16"/>
                <w:szCs w:val="20"/>
                <w:lang w:val="es-CR" w:eastAsia="es-CR"/>
              </w:rPr>
              <w:t>Reserva Inicial</w:t>
            </w:r>
          </w:p>
        </w:tc>
        <w:tc>
          <w:tcPr>
            <w:tcW w:w="993" w:type="dxa"/>
            <w:tcBorders>
              <w:top w:val="single" w:sz="4" w:space="0" w:color="auto"/>
              <w:left w:val="nil"/>
              <w:bottom w:val="single" w:sz="4" w:space="0" w:color="auto"/>
              <w:right w:val="single" w:sz="4" w:space="0" w:color="auto"/>
            </w:tcBorders>
            <w:shd w:val="clear" w:color="000000" w:fill="D6DCE4"/>
            <w:vAlign w:val="center"/>
            <w:hideMark/>
          </w:tcPr>
          <w:p w:rsidR="00BB1B76" w:rsidRPr="00BB1B76" w:rsidRDefault="00BB1B76" w:rsidP="00BB1B76">
            <w:pPr>
              <w:jc w:val="right"/>
              <w:rPr>
                <w:rFonts w:ascii="Arial" w:hAnsi="Arial" w:cs="Arial"/>
                <w:b/>
                <w:bCs/>
                <w:sz w:val="16"/>
                <w:szCs w:val="20"/>
                <w:lang w:val="es-CR" w:eastAsia="es-CR"/>
              </w:rPr>
            </w:pPr>
            <w:r w:rsidRPr="00BB1B76">
              <w:rPr>
                <w:rFonts w:ascii="Arial" w:hAnsi="Arial" w:cs="Arial"/>
                <w:b/>
                <w:bCs/>
                <w:sz w:val="16"/>
                <w:szCs w:val="20"/>
                <w:lang w:val="es-CR" w:eastAsia="es-CR"/>
              </w:rPr>
              <w:t>Masa Salarial</w:t>
            </w:r>
          </w:p>
        </w:tc>
        <w:tc>
          <w:tcPr>
            <w:tcW w:w="992" w:type="dxa"/>
            <w:tcBorders>
              <w:top w:val="single" w:sz="4" w:space="0" w:color="auto"/>
              <w:left w:val="nil"/>
              <w:bottom w:val="single" w:sz="4" w:space="0" w:color="auto"/>
              <w:right w:val="single" w:sz="4" w:space="0" w:color="auto"/>
            </w:tcBorders>
            <w:shd w:val="clear" w:color="000000" w:fill="D6DCE4"/>
            <w:vAlign w:val="center"/>
            <w:hideMark/>
          </w:tcPr>
          <w:p w:rsidR="00BB1B76" w:rsidRPr="00BB1B76" w:rsidRDefault="00BB1B76" w:rsidP="00BB1B76">
            <w:pPr>
              <w:jc w:val="right"/>
              <w:rPr>
                <w:rFonts w:ascii="Arial" w:hAnsi="Arial" w:cs="Arial"/>
                <w:b/>
                <w:bCs/>
                <w:sz w:val="16"/>
                <w:szCs w:val="20"/>
                <w:lang w:val="es-CR" w:eastAsia="es-CR"/>
              </w:rPr>
            </w:pPr>
            <w:r w:rsidRPr="00BB1B76">
              <w:rPr>
                <w:rFonts w:ascii="Arial" w:hAnsi="Arial" w:cs="Arial"/>
                <w:b/>
                <w:bCs/>
                <w:sz w:val="16"/>
                <w:szCs w:val="20"/>
                <w:lang w:val="es-CR" w:eastAsia="es-CR"/>
              </w:rPr>
              <w:t>Aportes</w:t>
            </w:r>
          </w:p>
        </w:tc>
        <w:tc>
          <w:tcPr>
            <w:tcW w:w="850" w:type="dxa"/>
            <w:tcBorders>
              <w:top w:val="single" w:sz="4" w:space="0" w:color="auto"/>
              <w:left w:val="nil"/>
              <w:bottom w:val="single" w:sz="4" w:space="0" w:color="auto"/>
              <w:right w:val="single" w:sz="4" w:space="0" w:color="auto"/>
            </w:tcBorders>
            <w:shd w:val="clear" w:color="000000" w:fill="D6DCE4"/>
            <w:vAlign w:val="center"/>
            <w:hideMark/>
          </w:tcPr>
          <w:p w:rsidR="00BB1B76" w:rsidRPr="00BB1B76" w:rsidRDefault="00BB1B76" w:rsidP="00BB1B76">
            <w:pPr>
              <w:jc w:val="right"/>
              <w:rPr>
                <w:rFonts w:ascii="Arial" w:hAnsi="Arial" w:cs="Arial"/>
                <w:b/>
                <w:bCs/>
                <w:sz w:val="16"/>
                <w:szCs w:val="20"/>
                <w:lang w:val="es-CR" w:eastAsia="es-CR"/>
              </w:rPr>
            </w:pPr>
            <w:r w:rsidRPr="00BB1B76">
              <w:rPr>
                <w:rFonts w:ascii="Arial" w:hAnsi="Arial" w:cs="Arial"/>
                <w:b/>
                <w:bCs/>
                <w:sz w:val="16"/>
                <w:szCs w:val="20"/>
                <w:lang w:val="es-CR" w:eastAsia="es-CR"/>
              </w:rPr>
              <w:t>Intereses</w:t>
            </w:r>
          </w:p>
        </w:tc>
        <w:tc>
          <w:tcPr>
            <w:tcW w:w="992" w:type="dxa"/>
            <w:tcBorders>
              <w:top w:val="single" w:sz="4" w:space="0" w:color="auto"/>
              <w:left w:val="nil"/>
              <w:bottom w:val="single" w:sz="4" w:space="0" w:color="auto"/>
              <w:right w:val="single" w:sz="4" w:space="0" w:color="auto"/>
            </w:tcBorders>
            <w:shd w:val="clear" w:color="000000" w:fill="D6DCE4"/>
            <w:vAlign w:val="center"/>
            <w:hideMark/>
          </w:tcPr>
          <w:p w:rsidR="00BB1B76" w:rsidRPr="00BB1B76" w:rsidRDefault="00BB1B76" w:rsidP="00BB1B76">
            <w:pPr>
              <w:jc w:val="right"/>
              <w:rPr>
                <w:rFonts w:ascii="Arial" w:hAnsi="Arial" w:cs="Arial"/>
                <w:b/>
                <w:bCs/>
                <w:sz w:val="16"/>
                <w:szCs w:val="20"/>
                <w:lang w:val="es-CR" w:eastAsia="es-CR"/>
              </w:rPr>
            </w:pPr>
            <w:r w:rsidRPr="00BB1B76">
              <w:rPr>
                <w:rFonts w:ascii="Arial" w:hAnsi="Arial" w:cs="Arial"/>
                <w:b/>
                <w:bCs/>
                <w:sz w:val="16"/>
                <w:szCs w:val="20"/>
                <w:lang w:val="es-CR" w:eastAsia="es-CR"/>
              </w:rPr>
              <w:t>Ingreso total</w:t>
            </w:r>
          </w:p>
        </w:tc>
        <w:tc>
          <w:tcPr>
            <w:tcW w:w="993" w:type="dxa"/>
            <w:tcBorders>
              <w:top w:val="single" w:sz="4" w:space="0" w:color="auto"/>
              <w:left w:val="nil"/>
              <w:bottom w:val="single" w:sz="4" w:space="0" w:color="auto"/>
              <w:right w:val="single" w:sz="4" w:space="0" w:color="auto"/>
            </w:tcBorders>
            <w:shd w:val="clear" w:color="000000" w:fill="D6DCE4"/>
            <w:vAlign w:val="center"/>
            <w:hideMark/>
          </w:tcPr>
          <w:p w:rsidR="00BB1B76" w:rsidRPr="00BB1B76" w:rsidRDefault="00BB1B76" w:rsidP="00BB1B76">
            <w:pPr>
              <w:jc w:val="right"/>
              <w:rPr>
                <w:rFonts w:ascii="Arial" w:hAnsi="Arial" w:cs="Arial"/>
                <w:b/>
                <w:bCs/>
                <w:sz w:val="16"/>
                <w:szCs w:val="20"/>
                <w:lang w:val="es-CR" w:eastAsia="es-CR"/>
              </w:rPr>
            </w:pPr>
            <w:r w:rsidRPr="00BB1B76">
              <w:rPr>
                <w:rFonts w:ascii="Arial" w:hAnsi="Arial" w:cs="Arial"/>
                <w:b/>
                <w:bCs/>
                <w:sz w:val="16"/>
                <w:szCs w:val="20"/>
                <w:lang w:val="es-CR" w:eastAsia="es-CR"/>
              </w:rPr>
              <w:t>Gasto Total</w:t>
            </w:r>
          </w:p>
        </w:tc>
        <w:tc>
          <w:tcPr>
            <w:tcW w:w="1701" w:type="dxa"/>
            <w:tcBorders>
              <w:top w:val="single" w:sz="4" w:space="0" w:color="auto"/>
              <w:left w:val="nil"/>
              <w:bottom w:val="single" w:sz="4" w:space="0" w:color="auto"/>
              <w:right w:val="single" w:sz="4" w:space="0" w:color="auto"/>
            </w:tcBorders>
            <w:shd w:val="clear" w:color="000000" w:fill="D6DCE4"/>
            <w:vAlign w:val="center"/>
            <w:hideMark/>
          </w:tcPr>
          <w:p w:rsidR="00BB1B76" w:rsidRPr="00BB1B76" w:rsidRDefault="00BB1B76" w:rsidP="00BB1B76">
            <w:pPr>
              <w:ind w:left="-70" w:right="497" w:firstLine="70"/>
              <w:jc w:val="right"/>
              <w:rPr>
                <w:rFonts w:ascii="Arial" w:hAnsi="Arial" w:cs="Arial"/>
                <w:b/>
                <w:bCs/>
                <w:sz w:val="16"/>
                <w:szCs w:val="20"/>
                <w:lang w:val="es-CR" w:eastAsia="es-CR"/>
              </w:rPr>
            </w:pPr>
            <w:r w:rsidRPr="00BB1B76">
              <w:rPr>
                <w:rFonts w:ascii="Arial" w:hAnsi="Arial" w:cs="Arial"/>
                <w:b/>
                <w:bCs/>
                <w:sz w:val="16"/>
                <w:szCs w:val="20"/>
                <w:lang w:val="es-CR" w:eastAsia="es-CR"/>
              </w:rPr>
              <w:t>Ingreso Neto</w:t>
            </w:r>
          </w:p>
        </w:tc>
        <w:tc>
          <w:tcPr>
            <w:tcW w:w="1134" w:type="dxa"/>
            <w:tcBorders>
              <w:top w:val="single" w:sz="4" w:space="0" w:color="auto"/>
              <w:left w:val="nil"/>
              <w:bottom w:val="single" w:sz="4" w:space="0" w:color="auto"/>
              <w:right w:val="single" w:sz="4" w:space="0" w:color="auto"/>
            </w:tcBorders>
            <w:shd w:val="clear" w:color="000000" w:fill="D6DCE4"/>
            <w:vAlign w:val="center"/>
            <w:hideMark/>
          </w:tcPr>
          <w:p w:rsidR="00BB1B76" w:rsidRPr="00BB1B76" w:rsidRDefault="00BB1B76" w:rsidP="00BB1B76">
            <w:pPr>
              <w:jc w:val="right"/>
              <w:rPr>
                <w:rFonts w:ascii="Arial" w:hAnsi="Arial" w:cs="Arial"/>
                <w:b/>
                <w:bCs/>
                <w:sz w:val="16"/>
                <w:szCs w:val="20"/>
                <w:lang w:val="es-CR" w:eastAsia="es-CR"/>
              </w:rPr>
            </w:pPr>
            <w:r w:rsidRPr="00BB1B76">
              <w:rPr>
                <w:rFonts w:ascii="Arial" w:hAnsi="Arial" w:cs="Arial"/>
                <w:b/>
                <w:bCs/>
                <w:sz w:val="16"/>
                <w:szCs w:val="20"/>
                <w:lang w:val="es-CR" w:eastAsia="es-CR"/>
              </w:rPr>
              <w:t>Reserva Final</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2019</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202 790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764 804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15 296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15 169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30 465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27 268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3 197 </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205 987 </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2020</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205 987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796 989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23 910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15 408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39 317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29 768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9 549 </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215 536 </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2021</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215 536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821 857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24 656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16 122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40 778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33 257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7 521 </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223 057 </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2022</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223 057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847 391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25 422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16 685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42 106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37 215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4 892 </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227 949 </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2023</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227 949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869 878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26 096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17 051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43 147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41 034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2 113 </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230 062 </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2024</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230 062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889 735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31 141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17 209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48 349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44 976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3 373 </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233 435 </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2025</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233 435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913 322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31 966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17 461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49 427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49 050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377 </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233 812 </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000000" w:fill="DDEBF7"/>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2026</w:t>
            </w:r>
          </w:p>
        </w:tc>
        <w:tc>
          <w:tcPr>
            <w:tcW w:w="1047" w:type="dxa"/>
            <w:tcBorders>
              <w:top w:val="nil"/>
              <w:left w:val="nil"/>
              <w:bottom w:val="single" w:sz="4" w:space="0" w:color="auto"/>
              <w:right w:val="single" w:sz="4" w:space="0" w:color="auto"/>
            </w:tcBorders>
            <w:shd w:val="clear" w:color="000000" w:fill="DDEBF7"/>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233 812 </w:t>
            </w:r>
          </w:p>
        </w:tc>
        <w:tc>
          <w:tcPr>
            <w:tcW w:w="993" w:type="dxa"/>
            <w:tcBorders>
              <w:top w:val="nil"/>
              <w:left w:val="nil"/>
              <w:bottom w:val="single" w:sz="4" w:space="0" w:color="auto"/>
              <w:right w:val="single" w:sz="4" w:space="0" w:color="auto"/>
            </w:tcBorders>
            <w:shd w:val="clear" w:color="000000" w:fill="DDEBF7"/>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934 076 </w:t>
            </w:r>
          </w:p>
        </w:tc>
        <w:tc>
          <w:tcPr>
            <w:tcW w:w="992" w:type="dxa"/>
            <w:tcBorders>
              <w:top w:val="nil"/>
              <w:left w:val="nil"/>
              <w:bottom w:val="single" w:sz="4" w:space="0" w:color="auto"/>
              <w:right w:val="single" w:sz="4" w:space="0" w:color="auto"/>
            </w:tcBorders>
            <w:shd w:val="clear" w:color="000000" w:fill="DDEBF7"/>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32 693 </w:t>
            </w:r>
          </w:p>
        </w:tc>
        <w:tc>
          <w:tcPr>
            <w:tcW w:w="850" w:type="dxa"/>
            <w:tcBorders>
              <w:top w:val="nil"/>
              <w:left w:val="nil"/>
              <w:bottom w:val="single" w:sz="4" w:space="0" w:color="auto"/>
              <w:right w:val="single" w:sz="4" w:space="0" w:color="auto"/>
            </w:tcBorders>
            <w:shd w:val="clear" w:color="000000" w:fill="DDEBF7"/>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17 489 </w:t>
            </w:r>
          </w:p>
        </w:tc>
        <w:tc>
          <w:tcPr>
            <w:tcW w:w="992" w:type="dxa"/>
            <w:tcBorders>
              <w:top w:val="nil"/>
              <w:left w:val="nil"/>
              <w:bottom w:val="single" w:sz="4" w:space="0" w:color="auto"/>
              <w:right w:val="single" w:sz="4" w:space="0" w:color="auto"/>
            </w:tcBorders>
            <w:shd w:val="clear" w:color="000000" w:fill="DDEBF7"/>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50 182 </w:t>
            </w:r>
          </w:p>
        </w:tc>
        <w:tc>
          <w:tcPr>
            <w:tcW w:w="993" w:type="dxa"/>
            <w:tcBorders>
              <w:top w:val="nil"/>
              <w:left w:val="nil"/>
              <w:bottom w:val="single" w:sz="4" w:space="0" w:color="auto"/>
              <w:right w:val="single" w:sz="4" w:space="0" w:color="auto"/>
            </w:tcBorders>
            <w:shd w:val="clear" w:color="000000" w:fill="DDEBF7"/>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52 641 </w:t>
            </w:r>
          </w:p>
        </w:tc>
        <w:tc>
          <w:tcPr>
            <w:tcW w:w="1701" w:type="dxa"/>
            <w:tcBorders>
              <w:top w:val="nil"/>
              <w:left w:val="nil"/>
              <w:bottom w:val="single" w:sz="4" w:space="0" w:color="auto"/>
              <w:right w:val="single" w:sz="4" w:space="0" w:color="auto"/>
            </w:tcBorders>
            <w:shd w:val="clear" w:color="000000" w:fill="DDEBF7"/>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(2 460)</w:t>
            </w:r>
          </w:p>
        </w:tc>
        <w:tc>
          <w:tcPr>
            <w:tcW w:w="1134" w:type="dxa"/>
            <w:tcBorders>
              <w:top w:val="nil"/>
              <w:left w:val="nil"/>
              <w:bottom w:val="single" w:sz="4" w:space="0" w:color="auto"/>
              <w:right w:val="single" w:sz="4" w:space="0" w:color="auto"/>
            </w:tcBorders>
            <w:shd w:val="clear" w:color="000000" w:fill="DDEBF7"/>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231 353 </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2027</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231 353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951 342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33 297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17 305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50 602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56 194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(5 592)</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225 761 </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2028</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225 761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953 322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33 366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16 887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50 253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59 784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(9 531)</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216 230 </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2029</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216 230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924 875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32 371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16 174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48 545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64 006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(15 462)</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200 768 </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2030</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200 768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868 650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30 403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15 017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45 420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69 487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(24 067)</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176 701 </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2031</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176 701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789 855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27 645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13 217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40 862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75 867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(35 005)</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141 696 </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2032</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141 696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682 653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23 893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10 599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34 492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82 754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(48 262)</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93 434 </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2033</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93 434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555 040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19 426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6 989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26 415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90 432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(64 017)</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29 418 </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2034</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29 418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386 127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13 514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2 200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15 715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98 244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(82 529)</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(53 111)</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000000" w:fill="FCE4D6"/>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2035</w:t>
            </w:r>
          </w:p>
        </w:tc>
        <w:tc>
          <w:tcPr>
            <w:tcW w:w="1047" w:type="dxa"/>
            <w:tcBorders>
              <w:top w:val="nil"/>
              <w:left w:val="nil"/>
              <w:bottom w:val="single" w:sz="4" w:space="0" w:color="auto"/>
              <w:right w:val="single" w:sz="4" w:space="0" w:color="auto"/>
            </w:tcBorders>
            <w:shd w:val="clear" w:color="000000" w:fill="FCE4D6"/>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53 111 </w:t>
            </w:r>
          </w:p>
        </w:tc>
        <w:tc>
          <w:tcPr>
            <w:tcW w:w="993" w:type="dxa"/>
            <w:tcBorders>
              <w:top w:val="nil"/>
              <w:left w:val="nil"/>
              <w:bottom w:val="single" w:sz="4" w:space="0" w:color="auto"/>
              <w:right w:val="single" w:sz="4" w:space="0" w:color="auto"/>
            </w:tcBorders>
            <w:shd w:val="clear" w:color="000000" w:fill="FCE4D6"/>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230 185 </w:t>
            </w:r>
          </w:p>
        </w:tc>
        <w:tc>
          <w:tcPr>
            <w:tcW w:w="992" w:type="dxa"/>
            <w:tcBorders>
              <w:top w:val="nil"/>
              <w:left w:val="nil"/>
              <w:bottom w:val="single" w:sz="4" w:space="0" w:color="auto"/>
              <w:right w:val="single" w:sz="4" w:space="0" w:color="auto"/>
            </w:tcBorders>
            <w:shd w:val="clear" w:color="000000" w:fill="FCE4D6"/>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8 056 </w:t>
            </w:r>
          </w:p>
        </w:tc>
        <w:tc>
          <w:tcPr>
            <w:tcW w:w="850" w:type="dxa"/>
            <w:tcBorders>
              <w:top w:val="nil"/>
              <w:left w:val="nil"/>
              <w:bottom w:val="single" w:sz="4" w:space="0" w:color="auto"/>
              <w:right w:val="single" w:sz="4" w:space="0" w:color="auto"/>
            </w:tcBorders>
            <w:shd w:val="clear" w:color="000000" w:fill="FCE4D6"/>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(3 973)</w:t>
            </w:r>
          </w:p>
        </w:tc>
        <w:tc>
          <w:tcPr>
            <w:tcW w:w="992" w:type="dxa"/>
            <w:tcBorders>
              <w:top w:val="nil"/>
              <w:left w:val="nil"/>
              <w:bottom w:val="single" w:sz="4" w:space="0" w:color="auto"/>
              <w:right w:val="single" w:sz="4" w:space="0" w:color="auto"/>
            </w:tcBorders>
            <w:shd w:val="clear" w:color="000000" w:fill="FCE4D6"/>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4 084 </w:t>
            </w:r>
          </w:p>
        </w:tc>
        <w:tc>
          <w:tcPr>
            <w:tcW w:w="993" w:type="dxa"/>
            <w:tcBorders>
              <w:top w:val="nil"/>
              <w:left w:val="nil"/>
              <w:bottom w:val="single" w:sz="4" w:space="0" w:color="auto"/>
              <w:right w:val="single" w:sz="4" w:space="0" w:color="auto"/>
            </w:tcBorders>
            <w:shd w:val="clear" w:color="000000" w:fill="FCE4D6"/>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106 971 </w:t>
            </w:r>
          </w:p>
        </w:tc>
        <w:tc>
          <w:tcPr>
            <w:tcW w:w="1701" w:type="dxa"/>
            <w:tcBorders>
              <w:top w:val="nil"/>
              <w:left w:val="nil"/>
              <w:bottom w:val="single" w:sz="4" w:space="0" w:color="auto"/>
              <w:right w:val="single" w:sz="4" w:space="0" w:color="auto"/>
            </w:tcBorders>
            <w:shd w:val="clear" w:color="000000" w:fill="FCE4D6"/>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(102 887)</w:t>
            </w:r>
          </w:p>
        </w:tc>
        <w:tc>
          <w:tcPr>
            <w:tcW w:w="1134" w:type="dxa"/>
            <w:tcBorders>
              <w:top w:val="nil"/>
              <w:left w:val="nil"/>
              <w:bottom w:val="single" w:sz="4" w:space="0" w:color="auto"/>
              <w:right w:val="single" w:sz="4" w:space="0" w:color="auto"/>
            </w:tcBorders>
            <w:shd w:val="clear" w:color="000000" w:fill="FCE4D6"/>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(155 998)</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2036</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155 998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129 183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4 521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(11 669)</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(7 147)</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113 885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(121 032)</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(277 030)</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2037</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277 030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60 915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2 132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(20 722)</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(18 590)</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118 210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(136 799)</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(413 830)</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2038</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413 830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23 994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840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(30 954)</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(30 115)</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120 886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(151 001)</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(564 831)</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2039</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564 831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4 702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165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(42 249)</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(42 085)</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122 320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(164 405)</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(729 236)</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2040</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729 236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46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(54 547)</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(54 545)</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123 063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(177 608)</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(906 844)</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2041</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906 844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(67 832)</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(67 832)</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123 250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(191 082)</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(1 097 926)</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2042</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1 097 926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(82 125)</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(82 125)</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123 195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(205 320)</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(1 303 246)</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2043</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1 303 246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(97 483)</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(97 483)</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123 033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(220 516)</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(1 523 762)</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2044</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1 523 762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(113 977)</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(113 977)</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122 764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(236 741)</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(1 760 503)</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2045</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1 760 503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(131 686)</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(131 686)</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122 391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(254 076)</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(2 014 579)</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2046</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2 014 579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(150 691)</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(150 691)</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121 919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(272 609)</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(2 287 189)</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2047</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2 287 189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(171 082)</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(171 082)</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121 355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(292 437)</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(2 579 625)</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2048</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2 579 625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(192 956)</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(192 956)</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120 706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(313 662)</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(2 893 287)</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2049</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2 893 287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(216 418)</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(216 418)</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119 977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(336 395)</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(3 229 682)</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2050</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3 229 682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(241 580)</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(241 580)</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119 173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(360 754)</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(3 590 435)</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2051</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3 590 435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(268 565)</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(268 565)</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118 303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(386 868)</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(3 977 303)</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2052</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3 977 303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(297 502)</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(297 502)</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117 373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(414 876)</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(4 392 179)</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2053</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4 392 179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(328 535)</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(328 535)</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116 387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(444 922)</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(4 837 101)</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2054</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4 837 101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(361 815)</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(361 815)</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115 347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(477 162)</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(5 314 263)</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2055</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5 314 263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(397 507)</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(397 507)</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114 252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(511 759)</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(5 826 022)</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2056</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5 826 022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(435 786)</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(435 786)</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113 102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(548 888)</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(6 374 910)</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lastRenderedPageBreak/>
              <w:t>2057</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6 374 910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(476 843)</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(476 843)</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111 895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(588 739)</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(6 963 648)</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2058</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6 963 648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(520 881)</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(520 881)</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110 626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(631 507)</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(7 595 156)</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2059</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7 595 156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(568 118)</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(568 118)</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109 286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(677 403)</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(8 272 559)</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2060</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8 272 559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(618 787)</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(618 787)</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107 863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(726 650)</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(8 999 210)</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2061</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8 999 210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(673 141)</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(673 141)</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106 348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(779 489)</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(9 778 698)</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2062</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9 778 698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(731 447)</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(731 447)</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104 730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(836 176)</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(10 614 875)</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2063</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10 614 875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(793 993)</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(793 993)</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102 995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(896 988)</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(11 511 862)</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2064</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11 511 862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(861 087)</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(861 087)</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101 129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(962 216)</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(12 474 078)</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2065</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12 474 078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(933 061)</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(933 061)</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99 116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(1 032 177)</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(13 506 255)</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2066</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13 506 255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(1 010 268)</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(1 010 268)</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96 946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(1 107 214)</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(14 613 469)</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2067</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14 613 469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(1 093 088)</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(1 093 088)</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94 609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(1 187 697)</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(15 801 166)</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2068</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15 801 166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(1 181 927)</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(1 181 927)</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92 093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(1 274 020)</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(17 075 186)</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2069</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17 075 186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(1 277 224)</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(1 277 224)</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89 386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(1 366 610)</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(18 441 796)</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2070</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18 441 796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(1 379 446)</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(1 379 446)</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86 480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(1 465 926)</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(19 907 722)</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2071</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19 907 722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(1 489 098)</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(1 489 098)</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83 367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(1 572 464)</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(21 480 187)</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2072</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21 480 187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(1 606 718)</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(1 606 718)</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80 046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(1 686 764)</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(23 166 951)</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2073</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23 166 951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(1 732 888)</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(1 732 888)</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76 521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(1 809 409)</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(24 976 360)</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2074</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24 976 360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(1 868 232)</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(1 868 232)</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72 795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(1 941 026)</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(26 917 386)</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2075</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26 917 386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(2 013 421)</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(2 013 421)</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68 879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(2 082 299)</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(28 999 685)</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2076</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28 999 685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(2 169 176)</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(2 169 176)</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64 792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(2 233 969)</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(31 233 654)</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2077</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31 233 654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(2 336 277)</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(2 336 277)</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60 562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(2 396 839)</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(33 630 493)</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2078</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33 630 493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(2 515 561)</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(2 515 561)</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56 215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(2 571 776)</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(36 202 269)</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2079</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36 202 269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(2 707 930)</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(2 707 930)</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51 787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(2 759 716)</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(38 961 986)</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2080</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38 961 986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(2 914 357)</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(2 914 357)</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47 314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(2 961 670)</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(41 923 656)</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2081</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41 923 656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(3 135 889)</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(3 135 889)</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42 841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(3 178 731)</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(45 102 387)</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2082</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45 102 387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(3 373 659)</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(3 373 659)</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38 418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(3 412 077)</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(48 514 464)</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2083</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48 514 464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(3 628 882)</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(3 628 882)</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34 093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(3 662 975)</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(52 177 438)</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2084</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52 177 438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(3 902 872)</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(3 902 872)</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29 912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(3 932 784)</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(56 110 222)</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2085</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56 110 222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(4 197 045)</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(4 197 045)</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25 922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(4 222 967)</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(60 333 189)</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2086</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60 333 189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(4 512 923)</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(4 512 923)</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22 168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(4 535 090)</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(64 868 279)</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2087</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64 868 279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(4 852 147)</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(4 852 147)</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18 688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(4 870 835)</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(69 739 114)</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2088</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69 739 114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(5 216 486)</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(5 216 486)</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15 512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(5 231 998)</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(74 971 113)</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2089</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74 971 113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(5 607 839)</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(5 607 839)</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12 665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(5 620 504)</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(80 591 617)</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2090</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80 591 617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(6 028 253)</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(6 028 253)</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10 158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(6 038 411)</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(86 630 028)</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2091</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86 630 028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(6 479 926)</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(6 479 926)</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7 994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(6 487 920)</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(93 117 948)</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2092</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93 117 948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(6 965 223)</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(6 965 223)</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6 167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(6 971 390)</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(100 089 338)</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2093</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100 089 338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(7 486 682)</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(7 486 682)</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4 658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(7 491 340)</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(107 580 678)</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2094</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107 580 678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(8 047 035)</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(8 047 035)</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3 439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(8 050 474)</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(115 631 152)</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2095</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115 631 152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(8 649 210)</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(8 649 210)</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2 480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(8 651 690)</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(124 282 842)</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2096</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124 282 842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(9 296 357)</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(9 296 357)</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1 743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(9 298 100)</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(133 580 942)</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lastRenderedPageBreak/>
              <w:t>2097</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133 580 942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(9 991 854)</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(9 991 854)</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1 193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(9 993 047)</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(143 573 989)</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2098</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143 573 989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(10 739 334)</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(10 739 334)</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793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(10 740 127)</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(154 314 116)</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2099</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154 314 116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(11 542 696)</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(11 542 696)</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510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(11 543 206)</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(165 857 322)</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2100</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165 857 322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(12 406 128)</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(12 406 128)</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316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(12 406 444)</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(178 263 765)</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2101</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178 263 765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(13 334 130)</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(13 334 130)</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188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(13 334 317)</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(191 598 083)</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2102</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191 598 083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(14 331 537)</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(14 331 537)</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107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(14 331 643)</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(205 929 726)</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2103</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205 929 726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(15 403 544)</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(15 403 544)</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58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(15 403 601)</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(221 333 327)</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2104</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221 333 327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(16 555 733)</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(16 555 733)</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30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(16 555 763)</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(237 889 090)</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2105</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237 889 090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(17 794 104)</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(17 794 104)</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15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(17 794 119)</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(255 683 209)</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2106</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255 683 209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(19 125 104)</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(19 125 104)</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7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(19 125 111)</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(274 808 320)</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2107</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274 808 320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(20 555 662)</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(20 555 662)</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(20 555 666)</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(295 363 986)</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2108</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295 363 986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(22 093 226)</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(22 093 226)</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(22 093 229)</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(317 457 215)</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2109</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317 457 215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(23 745 800)</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(23 745 800)</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(23 745 802)</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(341 203 016)</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2110</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341 203 016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(25 521 986)</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(25 521 986)</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(25 521 987)</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(366 725 003)</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2111</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366 725 003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(27 431 030)</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(27 431 030)</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(27 431 031)</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(394 156 035)</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2112</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394 156 035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(29 482 871)</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(29 482 871)</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(29 482 873)</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(423 638 907)</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2113</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423 638 907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(31 688 190)</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(31 688 190)</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(31 688 191)</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(455 327 099)</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2114</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455 327 099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(34 058 467)</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(34 058 467)</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(34 058 468)</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(489 385 567)</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2115</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489 385 567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(36 606 040)</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(36 606 040)</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(36 606 042)</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(525 991 608)</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2116</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525 991 608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(39 344 172)</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(39 344 172)</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1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(39 344 173)</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(565 335 782)</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2117</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565 335 782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(42 287 116)</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(42 287 116)</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0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(42 287 116)</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(607 622 898)</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2118</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607 622 898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(45 450 193)</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(45 450 193)</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0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(45 450 193)</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(653 073 091)</w:t>
            </w:r>
          </w:p>
        </w:tc>
      </w:tr>
      <w:tr w:rsidR="00BB1B76" w:rsidRPr="00BB1B76" w:rsidTr="00BB1B76">
        <w:trPr>
          <w:trHeight w:val="30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B1B76" w:rsidRPr="00BB1B76" w:rsidRDefault="00BB1B76" w:rsidP="00BB1B76">
            <w:pPr>
              <w:jc w:val="cente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2119</w:t>
            </w:r>
          </w:p>
        </w:tc>
        <w:tc>
          <w:tcPr>
            <w:tcW w:w="1047"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653 073 091 </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   </w:t>
            </w:r>
          </w:p>
        </w:tc>
        <w:tc>
          <w:tcPr>
            <w:tcW w:w="850"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(48 849 867)</w:t>
            </w:r>
          </w:p>
        </w:tc>
        <w:tc>
          <w:tcPr>
            <w:tcW w:w="992"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(48 849 867)</w:t>
            </w:r>
          </w:p>
        </w:tc>
        <w:tc>
          <w:tcPr>
            <w:tcW w:w="993"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0 </w:t>
            </w:r>
          </w:p>
        </w:tc>
        <w:tc>
          <w:tcPr>
            <w:tcW w:w="1701"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ind w:left="-70" w:right="497" w:firstLine="70"/>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(48 849 867)</w:t>
            </w:r>
          </w:p>
        </w:tc>
        <w:tc>
          <w:tcPr>
            <w:tcW w:w="1134" w:type="dxa"/>
            <w:tcBorders>
              <w:top w:val="nil"/>
              <w:left w:val="nil"/>
              <w:bottom w:val="single" w:sz="4" w:space="0" w:color="auto"/>
              <w:right w:val="single" w:sz="4" w:space="0" w:color="auto"/>
            </w:tcBorders>
            <w:shd w:val="clear" w:color="auto" w:fill="auto"/>
            <w:noWrap/>
            <w:vAlign w:val="bottom"/>
            <w:hideMark/>
          </w:tcPr>
          <w:p w:rsidR="00BB1B76" w:rsidRPr="00BB1B76" w:rsidRDefault="00BB1B76" w:rsidP="00BB1B76">
            <w:pPr>
              <w:rPr>
                <w:rFonts w:ascii="Calibri" w:hAnsi="Calibri" w:cs="Calibri"/>
                <w:color w:val="000000"/>
                <w:sz w:val="12"/>
                <w:szCs w:val="22"/>
                <w:lang w:val="es-CR" w:eastAsia="es-CR"/>
              </w:rPr>
            </w:pPr>
            <w:r w:rsidRPr="00BB1B76">
              <w:rPr>
                <w:rFonts w:ascii="Calibri" w:hAnsi="Calibri" w:cs="Calibri"/>
                <w:color w:val="000000"/>
                <w:sz w:val="12"/>
                <w:szCs w:val="22"/>
                <w:lang w:val="es-CR" w:eastAsia="es-CR"/>
              </w:rPr>
              <w:t xml:space="preserve">        (701 922 958)</w:t>
            </w:r>
          </w:p>
        </w:tc>
      </w:tr>
    </w:tbl>
    <w:p w:rsidR="00312071" w:rsidRPr="00BB1B76" w:rsidRDefault="00312071">
      <w:pPr>
        <w:rPr>
          <w:sz w:val="4"/>
          <w:szCs w:val="16"/>
          <w:lang w:val="es-CR"/>
        </w:rPr>
      </w:pPr>
      <w:r w:rsidRPr="00BB1B76">
        <w:rPr>
          <w:sz w:val="4"/>
          <w:szCs w:val="16"/>
          <w:lang w:val="es-CR"/>
        </w:rPr>
        <w:br w:type="page"/>
      </w:r>
    </w:p>
    <w:p w:rsidR="00312071" w:rsidRPr="00D4105C" w:rsidRDefault="00312071" w:rsidP="00312071">
      <w:pPr>
        <w:pStyle w:val="Ttulo1"/>
        <w:jc w:val="left"/>
        <w:rPr>
          <w:lang w:val="es-CR"/>
        </w:rPr>
      </w:pPr>
      <w:bookmarkStart w:id="22" w:name="_Toc19275176"/>
      <w:r w:rsidRPr="00D4105C">
        <w:rPr>
          <w:lang w:val="es-CR"/>
        </w:rPr>
        <w:lastRenderedPageBreak/>
        <w:t>Anexo G</w:t>
      </w:r>
      <w:bookmarkEnd w:id="22"/>
    </w:p>
    <w:p w:rsidR="00312071" w:rsidRPr="00D4105C" w:rsidRDefault="00312071" w:rsidP="00312071">
      <w:pPr>
        <w:jc w:val="both"/>
        <w:rPr>
          <w:sz w:val="28"/>
        </w:rPr>
      </w:pPr>
      <w:r w:rsidRPr="00D4105C">
        <w:rPr>
          <w:sz w:val="28"/>
        </w:rPr>
        <w:t>Información Financiera y Contable</w:t>
      </w:r>
    </w:p>
    <w:p w:rsidR="00312071" w:rsidRPr="00D4105C" w:rsidRDefault="00312071" w:rsidP="00312071">
      <w:pPr>
        <w:jc w:val="both"/>
        <w:rPr>
          <w:sz w:val="28"/>
        </w:rPr>
      </w:pPr>
    </w:p>
    <w:p w:rsidR="00312071" w:rsidRPr="00D4105C" w:rsidRDefault="00312071" w:rsidP="00DE0660">
      <w:pPr>
        <w:jc w:val="center"/>
        <w:rPr>
          <w:sz w:val="14"/>
          <w:szCs w:val="16"/>
          <w:lang w:val="es-CR"/>
        </w:rPr>
      </w:pPr>
    </w:p>
    <w:p w:rsidR="00312071" w:rsidRPr="00D4105C" w:rsidRDefault="00312071" w:rsidP="00DE0660">
      <w:pPr>
        <w:jc w:val="center"/>
        <w:rPr>
          <w:sz w:val="14"/>
          <w:szCs w:val="16"/>
          <w:lang w:val="es-CR"/>
        </w:rPr>
      </w:pPr>
      <w:r w:rsidRPr="00D4105C">
        <w:rPr>
          <w:noProof/>
          <w:sz w:val="14"/>
          <w:szCs w:val="16"/>
          <w:lang w:val="es-CR" w:eastAsia="es-CR"/>
        </w:rPr>
        <w:drawing>
          <wp:inline distT="0" distB="0" distL="0" distR="0">
            <wp:extent cx="6029325" cy="5415132"/>
            <wp:effectExtent l="0" t="0" r="0"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036602" cy="5421668"/>
                    </a:xfrm>
                    <a:prstGeom prst="rect">
                      <a:avLst/>
                    </a:prstGeom>
                    <a:noFill/>
                    <a:ln>
                      <a:noFill/>
                    </a:ln>
                  </pic:spPr>
                </pic:pic>
              </a:graphicData>
            </a:graphic>
          </wp:inline>
        </w:drawing>
      </w:r>
    </w:p>
    <w:p w:rsidR="00312071" w:rsidRPr="00D4105C" w:rsidRDefault="00312071">
      <w:pPr>
        <w:rPr>
          <w:sz w:val="14"/>
          <w:szCs w:val="16"/>
          <w:lang w:val="es-CR"/>
        </w:rPr>
      </w:pPr>
      <w:r w:rsidRPr="00D4105C">
        <w:rPr>
          <w:sz w:val="14"/>
          <w:szCs w:val="16"/>
          <w:lang w:val="es-CR"/>
        </w:rPr>
        <w:br w:type="page"/>
      </w:r>
    </w:p>
    <w:p w:rsidR="00312071" w:rsidRPr="00D4105C" w:rsidRDefault="00312071" w:rsidP="00DE0660">
      <w:pPr>
        <w:jc w:val="center"/>
        <w:rPr>
          <w:sz w:val="14"/>
          <w:szCs w:val="16"/>
          <w:lang w:val="es-CR"/>
        </w:rPr>
      </w:pPr>
      <w:r w:rsidRPr="00D4105C">
        <w:rPr>
          <w:noProof/>
          <w:sz w:val="14"/>
          <w:szCs w:val="16"/>
          <w:lang w:val="es-CR" w:eastAsia="es-CR"/>
        </w:rPr>
        <w:lastRenderedPageBreak/>
        <w:drawing>
          <wp:inline distT="0" distB="0" distL="0" distR="0">
            <wp:extent cx="5358342" cy="5076324"/>
            <wp:effectExtent l="0" t="0" r="0" b="0"/>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385785" cy="5102323"/>
                    </a:xfrm>
                    <a:prstGeom prst="rect">
                      <a:avLst/>
                    </a:prstGeom>
                    <a:noFill/>
                    <a:ln>
                      <a:noFill/>
                    </a:ln>
                  </pic:spPr>
                </pic:pic>
              </a:graphicData>
            </a:graphic>
          </wp:inline>
        </w:drawing>
      </w:r>
    </w:p>
    <w:p w:rsidR="00312071" w:rsidRPr="00D4105C" w:rsidRDefault="00312071">
      <w:pPr>
        <w:rPr>
          <w:sz w:val="14"/>
          <w:szCs w:val="16"/>
          <w:lang w:val="es-CR"/>
        </w:rPr>
      </w:pPr>
      <w:r w:rsidRPr="00D4105C">
        <w:rPr>
          <w:sz w:val="14"/>
          <w:szCs w:val="16"/>
          <w:lang w:val="es-CR"/>
        </w:rPr>
        <w:br w:type="page"/>
      </w:r>
    </w:p>
    <w:p w:rsidR="00370F02" w:rsidRPr="00D4105C" w:rsidRDefault="00312071" w:rsidP="00DE0660">
      <w:pPr>
        <w:jc w:val="center"/>
        <w:rPr>
          <w:sz w:val="14"/>
          <w:szCs w:val="16"/>
          <w:lang w:val="es-CR"/>
        </w:rPr>
      </w:pPr>
      <w:r w:rsidRPr="00D4105C">
        <w:rPr>
          <w:noProof/>
          <w:sz w:val="14"/>
          <w:szCs w:val="16"/>
          <w:lang w:val="es-CR" w:eastAsia="es-CR"/>
        </w:rPr>
        <w:lastRenderedPageBreak/>
        <w:drawing>
          <wp:inline distT="0" distB="0" distL="0" distR="0">
            <wp:extent cx="5610225" cy="4924425"/>
            <wp:effectExtent l="0" t="0" r="9525" b="9525"/>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610225" cy="4924425"/>
                    </a:xfrm>
                    <a:prstGeom prst="rect">
                      <a:avLst/>
                    </a:prstGeom>
                    <a:noFill/>
                    <a:ln>
                      <a:noFill/>
                    </a:ln>
                  </pic:spPr>
                </pic:pic>
              </a:graphicData>
            </a:graphic>
          </wp:inline>
        </w:drawing>
      </w:r>
    </w:p>
    <w:p w:rsidR="00370F02" w:rsidRPr="00D4105C" w:rsidRDefault="00370F02">
      <w:pPr>
        <w:rPr>
          <w:sz w:val="14"/>
          <w:szCs w:val="16"/>
          <w:lang w:val="es-CR"/>
        </w:rPr>
      </w:pPr>
      <w:r w:rsidRPr="00D4105C">
        <w:rPr>
          <w:sz w:val="14"/>
          <w:szCs w:val="16"/>
          <w:lang w:val="es-CR"/>
        </w:rPr>
        <w:br w:type="page"/>
      </w:r>
    </w:p>
    <w:p w:rsidR="00370F02" w:rsidRPr="00D4105C" w:rsidRDefault="00370F02" w:rsidP="00370F02">
      <w:pPr>
        <w:pStyle w:val="Ttulo1"/>
        <w:jc w:val="left"/>
        <w:rPr>
          <w:lang w:val="es-CR"/>
        </w:rPr>
      </w:pPr>
      <w:bookmarkStart w:id="23" w:name="_Toc19275177"/>
      <w:r w:rsidRPr="00D4105C">
        <w:rPr>
          <w:lang w:val="es-CR"/>
        </w:rPr>
        <w:lastRenderedPageBreak/>
        <w:t>Anexo H</w:t>
      </w:r>
      <w:bookmarkEnd w:id="23"/>
    </w:p>
    <w:p w:rsidR="00370F02" w:rsidRPr="00D4105C" w:rsidRDefault="00370F02" w:rsidP="00370F02">
      <w:pPr>
        <w:jc w:val="both"/>
        <w:rPr>
          <w:sz w:val="28"/>
        </w:rPr>
      </w:pPr>
      <w:r w:rsidRPr="00D4105C">
        <w:rPr>
          <w:sz w:val="28"/>
        </w:rPr>
        <w:t>Reforma propuesta en el Estudio Actuarial del FRE</w:t>
      </w:r>
    </w:p>
    <w:p w:rsidR="00370F02" w:rsidRPr="00D4105C" w:rsidRDefault="00370F02" w:rsidP="00DE0660">
      <w:pPr>
        <w:jc w:val="center"/>
        <w:rPr>
          <w:sz w:val="14"/>
          <w:szCs w:val="16"/>
          <w:lang w:val="es-CR"/>
        </w:rPr>
      </w:pPr>
    </w:p>
    <w:p w:rsidR="009F0745" w:rsidRPr="00D4105C" w:rsidRDefault="00370F02" w:rsidP="00DE0660">
      <w:pPr>
        <w:jc w:val="center"/>
        <w:rPr>
          <w:sz w:val="14"/>
          <w:szCs w:val="16"/>
          <w:lang w:val="es-CR"/>
        </w:rPr>
      </w:pPr>
      <w:r w:rsidRPr="00D4105C">
        <w:rPr>
          <w:noProof/>
          <w:sz w:val="14"/>
          <w:szCs w:val="16"/>
          <w:lang w:val="es-CR" w:eastAsia="es-CR"/>
        </w:rPr>
        <w:drawing>
          <wp:inline distT="0" distB="0" distL="0" distR="0">
            <wp:extent cx="5610225" cy="6000750"/>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610225" cy="6000750"/>
                    </a:xfrm>
                    <a:prstGeom prst="rect">
                      <a:avLst/>
                    </a:prstGeom>
                    <a:noFill/>
                    <a:ln>
                      <a:noFill/>
                    </a:ln>
                  </pic:spPr>
                </pic:pic>
              </a:graphicData>
            </a:graphic>
          </wp:inline>
        </w:drawing>
      </w:r>
    </w:p>
    <w:p w:rsidR="009F0745" w:rsidRPr="00D4105C" w:rsidRDefault="009F0745">
      <w:pPr>
        <w:rPr>
          <w:sz w:val="14"/>
          <w:szCs w:val="16"/>
          <w:lang w:val="es-CR"/>
        </w:rPr>
      </w:pPr>
      <w:r w:rsidRPr="00D4105C">
        <w:rPr>
          <w:sz w:val="14"/>
          <w:szCs w:val="16"/>
          <w:lang w:val="es-CR"/>
        </w:rPr>
        <w:br w:type="page"/>
      </w:r>
    </w:p>
    <w:p w:rsidR="002B034F" w:rsidRPr="00051D34" w:rsidRDefault="009F0745" w:rsidP="00DE0660">
      <w:pPr>
        <w:jc w:val="center"/>
        <w:rPr>
          <w:sz w:val="14"/>
          <w:szCs w:val="16"/>
          <w:lang w:val="es-CR"/>
        </w:rPr>
      </w:pPr>
      <w:r w:rsidRPr="00D4105C">
        <w:rPr>
          <w:noProof/>
          <w:sz w:val="14"/>
          <w:szCs w:val="16"/>
          <w:lang w:val="es-CR" w:eastAsia="es-CR"/>
        </w:rPr>
        <w:lastRenderedPageBreak/>
        <w:drawing>
          <wp:inline distT="0" distB="0" distL="0" distR="0">
            <wp:extent cx="5600700" cy="5762625"/>
            <wp:effectExtent l="0" t="0" r="0" b="9525"/>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600700" cy="5762625"/>
                    </a:xfrm>
                    <a:prstGeom prst="rect">
                      <a:avLst/>
                    </a:prstGeom>
                    <a:noFill/>
                    <a:ln>
                      <a:noFill/>
                    </a:ln>
                  </pic:spPr>
                </pic:pic>
              </a:graphicData>
            </a:graphic>
          </wp:inline>
        </w:drawing>
      </w:r>
    </w:p>
    <w:sectPr w:rsidR="002B034F" w:rsidRPr="00051D34" w:rsidSect="00A5059B">
      <w:headerReference w:type="default" r:id="rId33"/>
      <w:footerReference w:type="default" r:id="rId34"/>
      <w:footerReference w:type="first" r:id="rId35"/>
      <w:pgSz w:w="12242" w:h="15842" w:code="1"/>
      <w:pgMar w:top="1418" w:right="1701"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2223" w:rsidRDefault="00EF2223">
      <w:r>
        <w:separator/>
      </w:r>
    </w:p>
  </w:endnote>
  <w:endnote w:type="continuationSeparator" w:id="0">
    <w:p w:rsidR="00EF2223" w:rsidRDefault="00EF22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R-01T">
    <w:charset w:val="00"/>
    <w:family w:val="auto"/>
    <w:pitch w:val="default"/>
  </w:font>
  <w:font w:name="TimesNewRomanPSMT">
    <w:panose1 w:val="00000000000000000000"/>
    <w:charset w:val="00"/>
    <w:family w:val="auto"/>
    <w:notTrueType/>
    <w:pitch w:val="default"/>
    <w:sig w:usb0="00000003" w:usb1="00000000" w:usb2="00000000" w:usb3="00000000" w:csb0="00000001" w:csb1="00000000"/>
  </w:font>
  <w:font w:name="CMCSC10">
    <w:altName w:val="Times New Roman"/>
    <w:panose1 w:val="00000000000000000000"/>
    <w:charset w:val="00"/>
    <w:family w:val="roman"/>
    <w:notTrueType/>
    <w:pitch w:val="default"/>
  </w:font>
  <w:font w:name="CambriaMath">
    <w:altName w:val="Times New Roman"/>
    <w:panose1 w:val="00000000000000000000"/>
    <w:charset w:val="00"/>
    <w:family w:val="roman"/>
    <w:notTrueType/>
    <w:pitch w:val="default"/>
  </w:font>
  <w:font w:name="ArialMT">
    <w:altName w:val="Times New Roman"/>
    <w:panose1 w:val="00000000000000000000"/>
    <w:charset w:val="00"/>
    <w:family w:val="roman"/>
    <w:notTrueType/>
    <w:pitch w:val="default"/>
  </w:font>
  <w:font w:name="Arial-BoldMT">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7277" w:rsidRDefault="00907277">
    <w:pPr>
      <w:pStyle w:val="Piedepgina"/>
      <w:pBdr>
        <w:between w:val="single" w:sz="4" w:space="1" w:color="auto"/>
      </w:pBdr>
      <w:rPr>
        <w:sz w:val="20"/>
        <w:szCs w:val="20"/>
      </w:rPr>
    </w:pPr>
    <w:r>
      <w:rPr>
        <w:sz w:val="20"/>
        <w:szCs w:val="20"/>
      </w:rPr>
      <w:t>________________________________________________________________________________________</w:t>
    </w:r>
  </w:p>
  <w:p w:rsidR="00907277" w:rsidRPr="00C60B66" w:rsidRDefault="00907277">
    <w:pPr>
      <w:pStyle w:val="Piedepgina"/>
      <w:rPr>
        <w:rFonts w:ascii="Segoe UI" w:hAnsi="Segoe UI" w:cs="Segoe UI"/>
        <w:sz w:val="20"/>
        <w:szCs w:val="20"/>
      </w:rPr>
    </w:pPr>
  </w:p>
  <w:p w:rsidR="00907277" w:rsidRPr="00C60B66" w:rsidRDefault="00907277">
    <w:pPr>
      <w:pStyle w:val="Piedepgina"/>
      <w:jc w:val="right"/>
      <w:rPr>
        <w:rFonts w:ascii="Segoe UI" w:hAnsi="Segoe UI" w:cs="Segoe UI"/>
        <w:sz w:val="18"/>
        <w:szCs w:val="18"/>
      </w:rPr>
    </w:pPr>
    <w:r w:rsidRPr="00C60B66">
      <w:rPr>
        <w:rFonts w:ascii="Segoe UI" w:hAnsi="Segoe UI" w:cs="Segoe UI"/>
        <w:sz w:val="18"/>
        <w:szCs w:val="18"/>
      </w:rPr>
      <w:t xml:space="preserve">Página </w:t>
    </w:r>
    <w:r w:rsidRPr="00C60B66">
      <w:rPr>
        <w:rFonts w:ascii="Segoe UI" w:hAnsi="Segoe UI" w:cs="Segoe UI"/>
        <w:b/>
        <w:sz w:val="18"/>
        <w:szCs w:val="18"/>
      </w:rPr>
      <w:fldChar w:fldCharType="begin"/>
    </w:r>
    <w:r w:rsidRPr="00C60B66">
      <w:rPr>
        <w:rFonts w:ascii="Segoe UI" w:hAnsi="Segoe UI" w:cs="Segoe UI"/>
        <w:b/>
        <w:sz w:val="18"/>
        <w:szCs w:val="18"/>
      </w:rPr>
      <w:instrText>PAGE</w:instrText>
    </w:r>
    <w:r w:rsidRPr="00C60B66">
      <w:rPr>
        <w:rFonts w:ascii="Segoe UI" w:hAnsi="Segoe UI" w:cs="Segoe UI"/>
        <w:b/>
        <w:sz w:val="18"/>
        <w:szCs w:val="18"/>
      </w:rPr>
      <w:fldChar w:fldCharType="separate"/>
    </w:r>
    <w:r w:rsidR="00C250FA">
      <w:rPr>
        <w:rFonts w:ascii="Segoe UI" w:hAnsi="Segoe UI" w:cs="Segoe UI"/>
        <w:b/>
        <w:noProof/>
        <w:sz w:val="18"/>
        <w:szCs w:val="18"/>
      </w:rPr>
      <w:t>15</w:t>
    </w:r>
    <w:r w:rsidRPr="00C60B66">
      <w:rPr>
        <w:rFonts w:ascii="Segoe UI" w:hAnsi="Segoe UI" w:cs="Segoe UI"/>
        <w:b/>
        <w:sz w:val="18"/>
        <w:szCs w:val="18"/>
      </w:rPr>
      <w:fldChar w:fldCharType="end"/>
    </w:r>
    <w:r w:rsidRPr="00C60B66">
      <w:rPr>
        <w:rFonts w:ascii="Segoe UI" w:hAnsi="Segoe UI" w:cs="Segoe UI"/>
        <w:sz w:val="18"/>
        <w:szCs w:val="18"/>
      </w:rPr>
      <w:t xml:space="preserve"> de </w:t>
    </w:r>
    <w:r w:rsidRPr="00C60B66">
      <w:rPr>
        <w:rFonts w:ascii="Segoe UI" w:hAnsi="Segoe UI" w:cs="Segoe UI"/>
        <w:b/>
        <w:sz w:val="18"/>
        <w:szCs w:val="18"/>
      </w:rPr>
      <w:fldChar w:fldCharType="begin"/>
    </w:r>
    <w:r w:rsidRPr="00C60B66">
      <w:rPr>
        <w:rFonts w:ascii="Segoe UI" w:hAnsi="Segoe UI" w:cs="Segoe UI"/>
        <w:b/>
        <w:sz w:val="18"/>
        <w:szCs w:val="18"/>
      </w:rPr>
      <w:instrText>NUMPAGES</w:instrText>
    </w:r>
    <w:r w:rsidRPr="00C60B66">
      <w:rPr>
        <w:rFonts w:ascii="Segoe UI" w:hAnsi="Segoe UI" w:cs="Segoe UI"/>
        <w:b/>
        <w:sz w:val="18"/>
        <w:szCs w:val="18"/>
      </w:rPr>
      <w:fldChar w:fldCharType="separate"/>
    </w:r>
    <w:r w:rsidR="00C250FA">
      <w:rPr>
        <w:rFonts w:ascii="Segoe UI" w:hAnsi="Segoe UI" w:cs="Segoe UI"/>
        <w:b/>
        <w:noProof/>
        <w:sz w:val="18"/>
        <w:szCs w:val="18"/>
      </w:rPr>
      <w:t>63</w:t>
    </w:r>
    <w:r w:rsidRPr="00C60B66">
      <w:rPr>
        <w:rFonts w:ascii="Segoe UI" w:hAnsi="Segoe UI" w:cs="Segoe UI"/>
        <w:b/>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7277" w:rsidRDefault="00907277">
    <w:pPr>
      <w:pStyle w:val="Piedepgina"/>
    </w:pPr>
    <w:r w:rsidRPr="00574CDA">
      <w:rPr>
        <w:noProof/>
        <w:lang w:val="es-CR" w:eastAsia="es-CR"/>
      </w:rPr>
      <w:drawing>
        <wp:inline distT="0" distB="0" distL="0" distR="0">
          <wp:extent cx="1347171" cy="702690"/>
          <wp:effectExtent l="19050" t="0" r="5379" b="0"/>
          <wp:docPr id="2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354441" cy="706482"/>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2223" w:rsidRDefault="00EF2223">
      <w:r>
        <w:separator/>
      </w:r>
    </w:p>
  </w:footnote>
  <w:footnote w:type="continuationSeparator" w:id="0">
    <w:p w:rsidR="00EF2223" w:rsidRDefault="00EF22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7277" w:rsidRPr="00F7074B" w:rsidRDefault="00907277">
    <w:pPr>
      <w:pStyle w:val="Encabezado"/>
      <w:jc w:val="center"/>
      <w:rPr>
        <w:rFonts w:ascii="Segoe UI" w:hAnsi="Segoe UI" w:cs="Segoe UI"/>
        <w:sz w:val="32"/>
        <w:szCs w:val="40"/>
        <w:lang w:val="es-CR"/>
      </w:rPr>
    </w:pPr>
    <w:r>
      <w:rPr>
        <w:rFonts w:ascii="Segoe UI" w:hAnsi="Segoe UI" w:cs="Segoe UI"/>
        <w:noProof/>
        <w:color w:val="365F91"/>
        <w:sz w:val="32"/>
        <w:szCs w:val="40"/>
        <w:lang w:val="es-CR" w:eastAsia="es-CR"/>
      </w:rPr>
      <mc:AlternateContent>
        <mc:Choice Requires="wpg">
          <w:drawing>
            <wp:anchor distT="0" distB="0" distL="114300" distR="114300" simplePos="0" relativeHeight="251657728" behindDoc="0" locked="0" layoutInCell="0" allowOverlap="1">
              <wp:simplePos x="0" y="0"/>
              <wp:positionH relativeFrom="page">
                <wp:align>left</wp:align>
              </wp:positionH>
              <wp:positionV relativeFrom="page">
                <wp:align>top</wp:align>
              </wp:positionV>
              <wp:extent cx="1334770" cy="3482975"/>
              <wp:effectExtent l="1905" t="7620" r="10795" b="635"/>
              <wp:wrapNone/>
              <wp:docPr id="3" name="Group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rot="16200000" flipV="1">
                        <a:off x="0" y="0"/>
                        <a:ext cx="1334770" cy="3482975"/>
                        <a:chOff x="5531" y="1258"/>
                        <a:chExt cx="5291" cy="13813"/>
                      </a:xfrm>
                    </wpg:grpSpPr>
                    <wps:wsp>
                      <wps:cNvPr id="15" name="AutoShape 2"/>
                      <wps:cNvCnPr>
                        <a:cxnSpLocks noChangeAspect="1" noChangeShapeType="1"/>
                      </wps:cNvCnPr>
                      <wps:spPr bwMode="auto">
                        <a:xfrm flipH="1">
                          <a:off x="6519" y="1258"/>
                          <a:ext cx="4303" cy="10040"/>
                        </a:xfrm>
                        <a:prstGeom prst="straightConnector1">
                          <a:avLst/>
                        </a:prstGeom>
                        <a:noFill/>
                        <a:ln w="9525">
                          <a:solidFill>
                            <a:srgbClr val="A7BFDE"/>
                          </a:solidFill>
                          <a:round/>
                          <a:headEnd/>
                          <a:tailEnd/>
                        </a:ln>
                        <a:extLst>
                          <a:ext uri="{909E8E84-426E-40DD-AFC4-6F175D3DCCD1}">
                            <a14:hiddenFill xmlns:a14="http://schemas.microsoft.com/office/drawing/2010/main">
                              <a:noFill/>
                            </a14:hiddenFill>
                          </a:ext>
                        </a:extLst>
                      </wps:spPr>
                      <wps:bodyPr/>
                    </wps:wsp>
                    <wpg:grpSp>
                      <wpg:cNvPr id="24" name="Group 3"/>
                      <wpg:cNvGrpSpPr>
                        <a:grpSpLocks noChangeAspect="1"/>
                      </wpg:cNvGrpSpPr>
                      <wpg:grpSpPr bwMode="auto">
                        <a:xfrm>
                          <a:off x="5531" y="9226"/>
                          <a:ext cx="5291" cy="5845"/>
                          <a:chOff x="5531" y="9226"/>
                          <a:chExt cx="5291" cy="5845"/>
                        </a:xfrm>
                      </wpg:grpSpPr>
                      <wps:wsp>
                        <wps:cNvPr id="25" name="Freeform 4"/>
                        <wps:cNvSpPr>
                          <a:spLocks noChangeAspect="1"/>
                        </wps:cNvSpPr>
                        <wps:spPr bwMode="auto">
                          <a:xfrm>
                            <a:off x="5531" y="9226"/>
                            <a:ext cx="5291" cy="5845"/>
                          </a:xfrm>
                          <a:custGeom>
                            <a:avLst/>
                            <a:gdLst>
                              <a:gd name="T0" fmla="*/ 6418 w 6418"/>
                              <a:gd name="T1" fmla="*/ 1185 h 6670"/>
                              <a:gd name="T2" fmla="*/ 6418 w 6418"/>
                              <a:gd name="T3" fmla="*/ 6670 h 6670"/>
                              <a:gd name="T4" fmla="*/ 1809 w 6418"/>
                              <a:gd name="T5" fmla="*/ 6669 h 6670"/>
                              <a:gd name="T6" fmla="*/ 1407 w 6418"/>
                              <a:gd name="T7" fmla="*/ 1987 h 6670"/>
                              <a:gd name="T8" fmla="*/ 6418 w 6418"/>
                              <a:gd name="T9" fmla="*/ 1185 h 6670"/>
                            </a:gdLst>
                            <a:ahLst/>
                            <a:cxnLst>
                              <a:cxn ang="0">
                                <a:pos x="T0" y="T1"/>
                              </a:cxn>
                              <a:cxn ang="0">
                                <a:pos x="T2" y="T3"/>
                              </a:cxn>
                              <a:cxn ang="0">
                                <a:pos x="T4" y="T5"/>
                              </a:cxn>
                              <a:cxn ang="0">
                                <a:pos x="T6" y="T7"/>
                              </a:cxn>
                              <a:cxn ang="0">
                                <a:pos x="T8" y="T9"/>
                              </a:cxn>
                            </a:cxnLst>
                            <a:rect l="0" t="0" r="r" b="b"/>
                            <a:pathLst>
                              <a:path w="6418" h="6670">
                                <a:moveTo>
                                  <a:pt x="6418" y="1185"/>
                                </a:moveTo>
                                <a:lnTo>
                                  <a:pt x="6418" y="6670"/>
                                </a:lnTo>
                                <a:lnTo>
                                  <a:pt x="1809" y="6669"/>
                                </a:lnTo>
                                <a:cubicBezTo>
                                  <a:pt x="974" y="5889"/>
                                  <a:pt x="0" y="3958"/>
                                  <a:pt x="1407" y="1987"/>
                                </a:cubicBezTo>
                                <a:cubicBezTo>
                                  <a:pt x="2830" y="0"/>
                                  <a:pt x="5591" y="411"/>
                                  <a:pt x="6418" y="1185"/>
                                </a:cubicBezTo>
                                <a:close/>
                              </a:path>
                            </a:pathLst>
                          </a:custGeom>
                          <a:solidFill>
                            <a:srgbClr val="A7BFD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Oval 5"/>
                        <wps:cNvSpPr>
                          <a:spLocks noChangeAspect="1" noChangeArrowheads="1"/>
                        </wps:cNvSpPr>
                        <wps:spPr bwMode="auto">
                          <a:xfrm rot="5327714" flipV="1">
                            <a:off x="6117" y="10212"/>
                            <a:ext cx="4526" cy="4258"/>
                          </a:xfrm>
                          <a:prstGeom prst="ellipse">
                            <a:avLst/>
                          </a:prstGeom>
                          <a:solidFill>
                            <a:srgbClr val="D3DFEE"/>
                          </a:solidFill>
                          <a:ln>
                            <a:noFill/>
                          </a:ln>
                          <a:extLst>
                            <a:ext uri="{91240B29-F687-4F45-9708-019B960494DF}">
                              <a14:hiddenLine xmlns:a14="http://schemas.microsoft.com/office/drawing/2010/main" w="9525">
                                <a:solidFill>
                                  <a:srgbClr val="A7BFDE"/>
                                </a:solidFill>
                                <a:round/>
                                <a:headEnd/>
                                <a:tailEnd/>
                              </a14:hiddenLine>
                            </a:ext>
                          </a:extLst>
                        </wps:spPr>
                        <wps:bodyPr rot="0" vert="horz" wrap="square" lIns="91440" tIns="45720" rIns="91440" bIns="45720" anchor="t" anchorCtr="0" upright="1">
                          <a:noAutofit/>
                        </wps:bodyPr>
                      </wps:wsp>
                      <wps:wsp>
                        <wps:cNvPr id="27" name="Oval 6"/>
                        <wps:cNvSpPr>
                          <a:spLocks noChangeAspect="1" noChangeArrowheads="1"/>
                        </wps:cNvSpPr>
                        <wps:spPr bwMode="auto">
                          <a:xfrm rot="5327714" flipV="1">
                            <a:off x="6217" y="10481"/>
                            <a:ext cx="3424" cy="3221"/>
                          </a:xfrm>
                          <a:prstGeom prst="ellipse">
                            <a:avLst/>
                          </a:prstGeom>
                          <a:solidFill>
                            <a:srgbClr val="7BA0CD"/>
                          </a:solidFill>
                          <a:ln>
                            <a:noFill/>
                          </a:ln>
                          <a:extLst>
                            <a:ext uri="{91240B29-F687-4F45-9708-019B960494DF}">
                              <a14:hiddenLine xmlns:a14="http://schemas.microsoft.com/office/drawing/2010/main" w="9525">
                                <a:solidFill>
                                  <a:srgbClr val="A7BFDE"/>
                                </a:solidFill>
                                <a:round/>
                                <a:headEnd/>
                                <a:tailEnd/>
                              </a14:hiddenLine>
                            </a:ext>
                          </a:extLst>
                        </wps:spPr>
                        <wps:txbx>
                          <w:txbxContent>
                            <w:p w:rsidR="00907277" w:rsidRDefault="00907277">
                              <w:pPr>
                                <w:rPr>
                                  <w:szCs w:val="20"/>
                                </w:rPr>
                              </w:pPr>
                            </w:p>
                          </w:txbxContent>
                        </wps:txbx>
                        <wps:bodyPr rot="0" vert="horz" wrap="square" lIns="0" tIns="0" rIns="0" bIns="0" anchor="ctr"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 o:spid="_x0000_s1026" style="position:absolute;left:0;text-align:left;margin-left:0;margin-top:0;width:105.1pt;height:274.25pt;rotation:90;flip:y;z-index:251657728;mso-position-horizontal:left;mso-position-horizontal-relative:page;mso-position-vertical:top;mso-position-vertical-relative:page" coordorigin="5531,1258" coordsize="5291,13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" o:allowincell="f">
              <o:lock v:ext="edit" aspectratio="t"/>
              <v:shapetype id="_x0000_t32" coordsize="21600,21600" o:spt="32" o:oned="t" path="m,l21600,21600e" filled="f">
                <v:path arrowok="t" fillok="f" o:connecttype="none"/>
                <o:lock v:ext="edit" shapetype="t"/>
              </v:shapetype>
              <v:shape id="AutoShape 2" o:spid="_x0000_s1027" type="#_x0000_t32" style="position:absolute;left:6519;top:1258;width:4303;height:1004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v5CMEAAADbAAAADwAAAGRycy9kb3ducmV2LnhtbERPS4vCMBC+L/gfwgje1rTqilSjiCjs&#10;7kV8XLyNzdgWm0lJotZ/bxYWvM3H95zZojW1uJPzlWUFaT8BQZxbXXGh4HjYfE5A+ICssbZMCp7k&#10;YTHvfMww0/bBO7rvQyFiCPsMFZQhNJmUPi/JoO/bhjhyF+sMhghdIbXDRww3tRwkyVgarDg2lNjQ&#10;qqT8ur8ZBevf0fhnWKWb7dm4rUufzXklT0r1uu1yCiJQG97if/e3jvO/4O+XeICc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NG/kIwQAAANsAAAAPAAAAAAAAAAAAAAAA&#10;AKECAABkcnMvZG93bnJldi54bWxQSwUGAAAAAAQABAD5AAAAjwMAAAAA&#10;" strokecolor="#a7bfde">
                <o:lock v:ext="edit" aspectratio="t"/>
              </v:shape>
              <v:group id="Group 3" o:spid="_x0000_s1028" style="position:absolute;left:5531;top:9226;width:5291;height:5845" coordorigin="5531,9226" coordsize="5291,58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o:lock v:ext="edit" aspectratio="t"/>
                <v:shape id="Freeform 4" o:spid="_x0000_s1029" style="position:absolute;left:5531;top:9226;width:5291;height:5845;visibility:visible;mso-wrap-style:square;v-text-anchor:top" coordsize="6418,66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4YHsEA&#10;AADbAAAADwAAAGRycy9kb3ducmV2LnhtbESPQYvCMBSE74L/ITxhb5oqrLjVtKig6HFdQbw9kmdb&#10;2ryUJmr992ZhYY/DzHzDrPLeNuJBna8cK5hOEhDE2pmKCwXnn914AcIHZIONY1LwIg95NhysMDXu&#10;yd/0OIVCRAj7FBWUIbSplF6XZNFPXEscvZvrLIYou0KaDp8Rbhs5S5K5tFhxXCixpW1Juj7drQK3&#10;xx6Nvp7nN/m1qevLQvujVupj1K+XIAL14T/81z4YBbNP+P0Sf4DM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y+GB7BAAAA2wAAAA8AAAAAAAAAAAAAAAAAmAIAAGRycy9kb3du&#10;cmV2LnhtbFBLBQYAAAAABAAEAPUAAACGAwAAAAA=&#10;" path="m6418,1185r,5485l1809,6669c974,5889,,3958,1407,1987,2830,,5591,411,6418,1185xe" fillcolor="#a7bfde" stroked="f">
                  <v:path arrowok="t" o:connecttype="custom" o:connectlocs="5291,1038;5291,5845;1491,5844;1160,1741;5291,1038" o:connectangles="0,0,0,0,0"/>
                  <o:lock v:ext="edit" aspectratio="t"/>
                </v:shape>
                <v:oval id="Oval 5" o:spid="_x0000_s1030" style="position:absolute;left:6117;top:10212;width:4526;height:4258;rotation:-5819284fd;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dENsEA&#10;AADbAAAADwAAAGRycy9kb3ducmV2LnhtbESP26rCMBRE3wX/IWzhvGnqhWKrUUQRfDrg5QO2ze5F&#10;m53SRO35+xNB8HGYmTXMct2ZWjypdZVlBeNRBII4s7riQsHlvB/OQTiPrLG2TAr+yMF61e8tMdX2&#10;xUd6nnwhAoRdigpK75tUSpeVZNCNbEMcvNy2Bn2QbSF1i68AN7WcRFEsDVYcFkpsaFtSdj89jILf&#10;48wfdHPLbvkulsm14E2eTJX6GXSbBQhPnf+GP+2DVjCJ4f0l/AC5+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3RDbBAAAA2wAAAA8AAAAAAAAAAAAAAAAAmAIAAGRycy9kb3du&#10;cmV2LnhtbFBLBQYAAAAABAAEAPUAAACGAwAAAAA=&#10;" fillcolor="#d3dfee" stroked="f" strokecolor="#a7bfde">
                  <o:lock v:ext="edit" aspectratio="t"/>
                </v:oval>
                <v:oval id="Oval 6" o:spid="_x0000_s1031" style="position:absolute;left:6217;top:10481;width:3424;height:3221;rotation:-5819284fd;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IGW8QA&#10;AADbAAAADwAAAGRycy9kb3ducmV2LnhtbESPT2vCQBTE70K/w/IKvelGwdpGN0GEQjwU/7Ten9ln&#10;NjT7NmS3MX57t1DwOMzMb5hVPthG9NT52rGC6SQBQVw6XXOl4PvrY/wGwgdkjY1jUnAjD3n2NFph&#10;qt2VD9QfQyUihH2KCkwIbSqlLw1Z9BPXEkfv4jqLIcqukrrDa4TbRs6S5FVarDkuGGxpY6j8Of5a&#10;BSfTFNv95/Tc+0Mx3xXz9zVvglIvz8N6CSLQEB7h/3ahFcwW8Pcl/gCZ3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9CBlvEAAAA2wAAAA8AAAAAAAAAAAAAAAAAmAIAAGRycy9k&#10;b3ducmV2LnhtbFBLBQYAAAAABAAEAPUAAACJAwAAAAA=&#10;" fillcolor="#7ba0cd" stroked="f" strokecolor="#a7bfde">
                  <o:lock v:ext="edit" aspectratio="t"/>
                  <v:textbox inset="0,0,0,0">
                    <w:txbxContent>
                      <w:p w:rsidR="00907277" w:rsidRDefault="00907277">
                        <w:pPr>
                          <w:rPr>
                            <w:szCs w:val="20"/>
                          </w:rPr>
                        </w:pPr>
                      </w:p>
                    </w:txbxContent>
                  </v:textbox>
                </v:oval>
              </v:group>
              <w10:wrap anchorx="page" anchory="page"/>
            </v:group>
          </w:pict>
        </mc:Fallback>
      </mc:AlternateContent>
    </w:r>
    <w:r w:rsidRPr="00F7074B">
      <w:rPr>
        <w:rFonts w:ascii="Segoe UI" w:hAnsi="Segoe UI" w:cs="Segoe UI"/>
        <w:sz w:val="32"/>
        <w:szCs w:val="40"/>
      </w:rPr>
      <w:t>INFORME AUDITORÍA ACTU</w:t>
    </w:r>
    <w:r>
      <w:rPr>
        <w:rFonts w:ascii="Segoe UI" w:hAnsi="Segoe UI" w:cs="Segoe UI"/>
        <w:sz w:val="32"/>
        <w:szCs w:val="40"/>
      </w:rPr>
      <w:t>A</w:t>
    </w:r>
    <w:r w:rsidRPr="00F7074B">
      <w:rPr>
        <w:rFonts w:ascii="Segoe UI" w:hAnsi="Segoe UI" w:cs="Segoe UI"/>
        <w:sz w:val="32"/>
        <w:szCs w:val="40"/>
      </w:rPr>
      <w:t>RIAL</w:t>
    </w:r>
  </w:p>
  <w:p w:rsidR="00907277" w:rsidRDefault="00907277">
    <w:pPr>
      <w:pStyle w:val="Encabezado"/>
      <w:jc w:val="center"/>
      <w:rPr>
        <w:rFonts w:ascii="Segoe UI" w:hAnsi="Segoe UI" w:cs="Segoe UI"/>
        <w:color w:val="365F91"/>
      </w:rPr>
    </w:pPr>
    <w:r>
      <w:rPr>
        <w:rFonts w:ascii="Segoe UI" w:hAnsi="Segoe UI" w:cs="Segoe UI"/>
        <w:lang w:val="es-CR"/>
      </w:rPr>
      <w:t xml:space="preserve">Raúl Hernández G. MBA - Actuario </w:t>
    </w:r>
  </w:p>
  <w:p w:rsidR="00907277" w:rsidRDefault="00907277">
    <w:pPr>
      <w:pStyle w:val="Encabezado"/>
      <w:pBdr>
        <w:between w:val="single" w:sz="4" w:space="1" w:color="auto"/>
      </w:pBdr>
    </w:pPr>
    <w:r>
      <w:t>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35E4F"/>
    <w:multiLevelType w:val="hybridMultilevel"/>
    <w:tmpl w:val="0F2A07C4"/>
    <w:lvl w:ilvl="0" w:tplc="140A0015">
      <w:start w:val="1"/>
      <w:numFmt w:val="upp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nsid w:val="023E4014"/>
    <w:multiLevelType w:val="hybridMultilevel"/>
    <w:tmpl w:val="03C02BDC"/>
    <w:lvl w:ilvl="0" w:tplc="140A001B">
      <w:start w:val="1"/>
      <w:numFmt w:val="lowerRoman"/>
      <w:lvlText w:val="%1."/>
      <w:lvlJc w:val="right"/>
      <w:pPr>
        <w:ind w:left="720" w:hanging="360"/>
      </w:pPr>
      <w:rPr>
        <w:rFonts w:ascii="Times New Roman" w:hAnsi="Times New Roman" w:cs="Times New Roman"/>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
    <w:nsid w:val="0928737E"/>
    <w:multiLevelType w:val="hybridMultilevel"/>
    <w:tmpl w:val="FAFACCC4"/>
    <w:lvl w:ilvl="0" w:tplc="140A001B">
      <w:start w:val="1"/>
      <w:numFmt w:val="lowerRoman"/>
      <w:lvlText w:val="%1."/>
      <w:lvlJc w:val="right"/>
      <w:pPr>
        <w:ind w:left="720" w:hanging="360"/>
      </w:pPr>
      <w:rPr>
        <w:rFonts w:ascii="Times New Roman" w:hAnsi="Times New Roman" w:cs="Times New Roman"/>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
    <w:nsid w:val="125206CE"/>
    <w:multiLevelType w:val="hybridMultilevel"/>
    <w:tmpl w:val="12664438"/>
    <w:lvl w:ilvl="0" w:tplc="2AF6A114">
      <w:numFmt w:val="bullet"/>
      <w:lvlText w:val="-"/>
      <w:lvlJc w:val="left"/>
      <w:pPr>
        <w:ind w:left="720" w:hanging="360"/>
      </w:pPr>
      <w:rPr>
        <w:rFonts w:ascii="Times New Roman" w:eastAsia="Times New Roman" w:hAnsi="Times New Roman" w:cs="Times New Roman"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4">
    <w:nsid w:val="13060919"/>
    <w:multiLevelType w:val="hybridMultilevel"/>
    <w:tmpl w:val="E5C6585E"/>
    <w:lvl w:ilvl="0" w:tplc="1084E3FA">
      <w:start w:val="1"/>
      <w:numFmt w:val="lowerRoman"/>
      <w:lvlText w:val="%1."/>
      <w:lvlJc w:val="righ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5">
    <w:nsid w:val="180C39AD"/>
    <w:multiLevelType w:val="hybridMultilevel"/>
    <w:tmpl w:val="FAFACCC4"/>
    <w:lvl w:ilvl="0" w:tplc="140A001B">
      <w:start w:val="1"/>
      <w:numFmt w:val="lowerRoman"/>
      <w:lvlText w:val="%1."/>
      <w:lvlJc w:val="right"/>
      <w:pPr>
        <w:ind w:left="720" w:hanging="360"/>
      </w:pPr>
      <w:rPr>
        <w:rFonts w:ascii="Times New Roman" w:hAnsi="Times New Roman" w:cs="Times New Roman"/>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6">
    <w:nsid w:val="1B9E23EF"/>
    <w:multiLevelType w:val="hybridMultilevel"/>
    <w:tmpl w:val="744CF050"/>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1DBC6E04"/>
    <w:multiLevelType w:val="hybridMultilevel"/>
    <w:tmpl w:val="045EC5C8"/>
    <w:lvl w:ilvl="0" w:tplc="747C188C">
      <w:start w:val="1"/>
      <w:numFmt w:val="lowerRoman"/>
      <w:lvlText w:val="%1."/>
      <w:lvlJc w:val="left"/>
      <w:pPr>
        <w:ind w:left="1080" w:hanging="72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8">
    <w:nsid w:val="1F011FC7"/>
    <w:multiLevelType w:val="hybridMultilevel"/>
    <w:tmpl w:val="FCA62296"/>
    <w:lvl w:ilvl="0" w:tplc="140A001B">
      <w:start w:val="1"/>
      <w:numFmt w:val="lowerRoman"/>
      <w:lvlText w:val="%1."/>
      <w:lvlJc w:val="right"/>
      <w:pPr>
        <w:ind w:left="720" w:hanging="360"/>
      </w:pPr>
      <w:rPr>
        <w:rFonts w:ascii="Times New Roman" w:hAnsi="Times New Roman" w:cs="Times New Roman"/>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9">
    <w:nsid w:val="1FA94DB3"/>
    <w:multiLevelType w:val="hybridMultilevel"/>
    <w:tmpl w:val="174875A0"/>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0">
    <w:nsid w:val="21086572"/>
    <w:multiLevelType w:val="hybridMultilevel"/>
    <w:tmpl w:val="E5C6585E"/>
    <w:lvl w:ilvl="0" w:tplc="1084E3FA">
      <w:start w:val="1"/>
      <w:numFmt w:val="lowerRoman"/>
      <w:lvlText w:val="%1."/>
      <w:lvlJc w:val="righ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1">
    <w:nsid w:val="2C685AA9"/>
    <w:multiLevelType w:val="hybridMultilevel"/>
    <w:tmpl w:val="EACE6DA2"/>
    <w:lvl w:ilvl="0" w:tplc="140A0015">
      <w:start w:val="1"/>
      <w:numFmt w:val="upp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2">
    <w:nsid w:val="3041649B"/>
    <w:multiLevelType w:val="hybridMultilevel"/>
    <w:tmpl w:val="045EC5C8"/>
    <w:lvl w:ilvl="0" w:tplc="747C188C">
      <w:start w:val="1"/>
      <w:numFmt w:val="lowerRoman"/>
      <w:lvlText w:val="%1."/>
      <w:lvlJc w:val="left"/>
      <w:pPr>
        <w:ind w:left="1080" w:hanging="72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3">
    <w:nsid w:val="313B6E0E"/>
    <w:multiLevelType w:val="hybridMultilevel"/>
    <w:tmpl w:val="CF020BD4"/>
    <w:lvl w:ilvl="0" w:tplc="140A0017">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4">
    <w:nsid w:val="396F0647"/>
    <w:multiLevelType w:val="hybridMultilevel"/>
    <w:tmpl w:val="643E3D26"/>
    <w:lvl w:ilvl="0" w:tplc="16728B10">
      <w:numFmt w:val="bullet"/>
      <w:lvlText w:val="-"/>
      <w:lvlJc w:val="left"/>
      <w:pPr>
        <w:ind w:left="1080" w:hanging="360"/>
      </w:pPr>
      <w:rPr>
        <w:rFonts w:ascii="Times New Roman" w:eastAsia="Times New Roman" w:hAnsi="Times New Roman" w:cs="Times New Roman" w:hint="default"/>
      </w:rPr>
    </w:lvl>
    <w:lvl w:ilvl="1" w:tplc="140A0003" w:tentative="1">
      <w:start w:val="1"/>
      <w:numFmt w:val="bullet"/>
      <w:lvlText w:val="o"/>
      <w:lvlJc w:val="left"/>
      <w:pPr>
        <w:ind w:left="1800" w:hanging="360"/>
      </w:pPr>
      <w:rPr>
        <w:rFonts w:ascii="Courier New" w:hAnsi="Courier New" w:cs="Courier New" w:hint="default"/>
      </w:rPr>
    </w:lvl>
    <w:lvl w:ilvl="2" w:tplc="140A0005" w:tentative="1">
      <w:start w:val="1"/>
      <w:numFmt w:val="bullet"/>
      <w:lvlText w:val=""/>
      <w:lvlJc w:val="left"/>
      <w:pPr>
        <w:ind w:left="2520" w:hanging="360"/>
      </w:pPr>
      <w:rPr>
        <w:rFonts w:ascii="Wingdings" w:hAnsi="Wingdings" w:hint="default"/>
      </w:rPr>
    </w:lvl>
    <w:lvl w:ilvl="3" w:tplc="140A0001" w:tentative="1">
      <w:start w:val="1"/>
      <w:numFmt w:val="bullet"/>
      <w:lvlText w:val=""/>
      <w:lvlJc w:val="left"/>
      <w:pPr>
        <w:ind w:left="3240" w:hanging="360"/>
      </w:pPr>
      <w:rPr>
        <w:rFonts w:ascii="Symbol" w:hAnsi="Symbol" w:hint="default"/>
      </w:rPr>
    </w:lvl>
    <w:lvl w:ilvl="4" w:tplc="140A0003" w:tentative="1">
      <w:start w:val="1"/>
      <w:numFmt w:val="bullet"/>
      <w:lvlText w:val="o"/>
      <w:lvlJc w:val="left"/>
      <w:pPr>
        <w:ind w:left="3960" w:hanging="360"/>
      </w:pPr>
      <w:rPr>
        <w:rFonts w:ascii="Courier New" w:hAnsi="Courier New" w:cs="Courier New" w:hint="default"/>
      </w:rPr>
    </w:lvl>
    <w:lvl w:ilvl="5" w:tplc="140A0005" w:tentative="1">
      <w:start w:val="1"/>
      <w:numFmt w:val="bullet"/>
      <w:lvlText w:val=""/>
      <w:lvlJc w:val="left"/>
      <w:pPr>
        <w:ind w:left="4680" w:hanging="360"/>
      </w:pPr>
      <w:rPr>
        <w:rFonts w:ascii="Wingdings" w:hAnsi="Wingdings" w:hint="default"/>
      </w:rPr>
    </w:lvl>
    <w:lvl w:ilvl="6" w:tplc="140A0001" w:tentative="1">
      <w:start w:val="1"/>
      <w:numFmt w:val="bullet"/>
      <w:lvlText w:val=""/>
      <w:lvlJc w:val="left"/>
      <w:pPr>
        <w:ind w:left="5400" w:hanging="360"/>
      </w:pPr>
      <w:rPr>
        <w:rFonts w:ascii="Symbol" w:hAnsi="Symbol" w:hint="default"/>
      </w:rPr>
    </w:lvl>
    <w:lvl w:ilvl="7" w:tplc="140A0003" w:tentative="1">
      <w:start w:val="1"/>
      <w:numFmt w:val="bullet"/>
      <w:lvlText w:val="o"/>
      <w:lvlJc w:val="left"/>
      <w:pPr>
        <w:ind w:left="6120" w:hanging="360"/>
      </w:pPr>
      <w:rPr>
        <w:rFonts w:ascii="Courier New" w:hAnsi="Courier New" w:cs="Courier New" w:hint="default"/>
      </w:rPr>
    </w:lvl>
    <w:lvl w:ilvl="8" w:tplc="140A0005" w:tentative="1">
      <w:start w:val="1"/>
      <w:numFmt w:val="bullet"/>
      <w:lvlText w:val=""/>
      <w:lvlJc w:val="left"/>
      <w:pPr>
        <w:ind w:left="6840" w:hanging="360"/>
      </w:pPr>
      <w:rPr>
        <w:rFonts w:ascii="Wingdings" w:hAnsi="Wingdings" w:hint="default"/>
      </w:rPr>
    </w:lvl>
  </w:abstractNum>
  <w:abstractNum w:abstractNumId="15">
    <w:nsid w:val="3D0F2978"/>
    <w:multiLevelType w:val="hybridMultilevel"/>
    <w:tmpl w:val="17684108"/>
    <w:lvl w:ilvl="0" w:tplc="140A001B">
      <w:start w:val="1"/>
      <w:numFmt w:val="lowerRoman"/>
      <w:lvlText w:val="%1."/>
      <w:lvlJc w:val="right"/>
      <w:pPr>
        <w:ind w:left="1440" w:hanging="360"/>
      </w:pPr>
      <w:rPr>
        <w:rFonts w:hint="default"/>
      </w:rPr>
    </w:lvl>
    <w:lvl w:ilvl="1" w:tplc="140A0019" w:tentative="1">
      <w:start w:val="1"/>
      <w:numFmt w:val="lowerLetter"/>
      <w:lvlText w:val="%2."/>
      <w:lvlJc w:val="left"/>
      <w:pPr>
        <w:ind w:left="2160" w:hanging="360"/>
      </w:pPr>
    </w:lvl>
    <w:lvl w:ilvl="2" w:tplc="140A001B" w:tentative="1">
      <w:start w:val="1"/>
      <w:numFmt w:val="lowerRoman"/>
      <w:lvlText w:val="%3."/>
      <w:lvlJc w:val="right"/>
      <w:pPr>
        <w:ind w:left="2880" w:hanging="180"/>
      </w:pPr>
    </w:lvl>
    <w:lvl w:ilvl="3" w:tplc="140A000F" w:tentative="1">
      <w:start w:val="1"/>
      <w:numFmt w:val="decimal"/>
      <w:lvlText w:val="%4."/>
      <w:lvlJc w:val="left"/>
      <w:pPr>
        <w:ind w:left="3600" w:hanging="360"/>
      </w:pPr>
    </w:lvl>
    <w:lvl w:ilvl="4" w:tplc="140A0019" w:tentative="1">
      <w:start w:val="1"/>
      <w:numFmt w:val="lowerLetter"/>
      <w:lvlText w:val="%5."/>
      <w:lvlJc w:val="left"/>
      <w:pPr>
        <w:ind w:left="4320" w:hanging="360"/>
      </w:pPr>
    </w:lvl>
    <w:lvl w:ilvl="5" w:tplc="140A001B" w:tentative="1">
      <w:start w:val="1"/>
      <w:numFmt w:val="lowerRoman"/>
      <w:lvlText w:val="%6."/>
      <w:lvlJc w:val="right"/>
      <w:pPr>
        <w:ind w:left="5040" w:hanging="180"/>
      </w:pPr>
    </w:lvl>
    <w:lvl w:ilvl="6" w:tplc="140A000F" w:tentative="1">
      <w:start w:val="1"/>
      <w:numFmt w:val="decimal"/>
      <w:lvlText w:val="%7."/>
      <w:lvlJc w:val="left"/>
      <w:pPr>
        <w:ind w:left="5760" w:hanging="360"/>
      </w:pPr>
    </w:lvl>
    <w:lvl w:ilvl="7" w:tplc="140A0019" w:tentative="1">
      <w:start w:val="1"/>
      <w:numFmt w:val="lowerLetter"/>
      <w:lvlText w:val="%8."/>
      <w:lvlJc w:val="left"/>
      <w:pPr>
        <w:ind w:left="6480" w:hanging="360"/>
      </w:pPr>
    </w:lvl>
    <w:lvl w:ilvl="8" w:tplc="140A001B" w:tentative="1">
      <w:start w:val="1"/>
      <w:numFmt w:val="lowerRoman"/>
      <w:lvlText w:val="%9."/>
      <w:lvlJc w:val="right"/>
      <w:pPr>
        <w:ind w:left="7200" w:hanging="180"/>
      </w:pPr>
    </w:lvl>
  </w:abstractNum>
  <w:abstractNum w:abstractNumId="16">
    <w:nsid w:val="402330B4"/>
    <w:multiLevelType w:val="hybridMultilevel"/>
    <w:tmpl w:val="38FEBA12"/>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7">
    <w:nsid w:val="450C297F"/>
    <w:multiLevelType w:val="hybridMultilevel"/>
    <w:tmpl w:val="56848CD2"/>
    <w:lvl w:ilvl="0" w:tplc="140A0001">
      <w:start w:val="1"/>
      <w:numFmt w:val="bullet"/>
      <w:lvlText w:val=""/>
      <w:lvlJc w:val="left"/>
      <w:pPr>
        <w:ind w:left="1788" w:hanging="360"/>
      </w:pPr>
      <w:rPr>
        <w:rFonts w:ascii="Symbol" w:hAnsi="Symbol" w:hint="default"/>
      </w:rPr>
    </w:lvl>
    <w:lvl w:ilvl="1" w:tplc="140A0003" w:tentative="1">
      <w:start w:val="1"/>
      <w:numFmt w:val="bullet"/>
      <w:lvlText w:val="o"/>
      <w:lvlJc w:val="left"/>
      <w:pPr>
        <w:ind w:left="2508" w:hanging="360"/>
      </w:pPr>
      <w:rPr>
        <w:rFonts w:ascii="Courier New" w:hAnsi="Courier New" w:cs="Courier New" w:hint="default"/>
      </w:rPr>
    </w:lvl>
    <w:lvl w:ilvl="2" w:tplc="140A0005" w:tentative="1">
      <w:start w:val="1"/>
      <w:numFmt w:val="bullet"/>
      <w:lvlText w:val=""/>
      <w:lvlJc w:val="left"/>
      <w:pPr>
        <w:ind w:left="3228" w:hanging="360"/>
      </w:pPr>
      <w:rPr>
        <w:rFonts w:ascii="Wingdings" w:hAnsi="Wingdings" w:hint="default"/>
      </w:rPr>
    </w:lvl>
    <w:lvl w:ilvl="3" w:tplc="140A0001" w:tentative="1">
      <w:start w:val="1"/>
      <w:numFmt w:val="bullet"/>
      <w:lvlText w:val=""/>
      <w:lvlJc w:val="left"/>
      <w:pPr>
        <w:ind w:left="3948" w:hanging="360"/>
      </w:pPr>
      <w:rPr>
        <w:rFonts w:ascii="Symbol" w:hAnsi="Symbol" w:hint="default"/>
      </w:rPr>
    </w:lvl>
    <w:lvl w:ilvl="4" w:tplc="140A0003" w:tentative="1">
      <w:start w:val="1"/>
      <w:numFmt w:val="bullet"/>
      <w:lvlText w:val="o"/>
      <w:lvlJc w:val="left"/>
      <w:pPr>
        <w:ind w:left="4668" w:hanging="360"/>
      </w:pPr>
      <w:rPr>
        <w:rFonts w:ascii="Courier New" w:hAnsi="Courier New" w:cs="Courier New" w:hint="default"/>
      </w:rPr>
    </w:lvl>
    <w:lvl w:ilvl="5" w:tplc="140A0005" w:tentative="1">
      <w:start w:val="1"/>
      <w:numFmt w:val="bullet"/>
      <w:lvlText w:val=""/>
      <w:lvlJc w:val="left"/>
      <w:pPr>
        <w:ind w:left="5388" w:hanging="360"/>
      </w:pPr>
      <w:rPr>
        <w:rFonts w:ascii="Wingdings" w:hAnsi="Wingdings" w:hint="default"/>
      </w:rPr>
    </w:lvl>
    <w:lvl w:ilvl="6" w:tplc="140A0001" w:tentative="1">
      <w:start w:val="1"/>
      <w:numFmt w:val="bullet"/>
      <w:lvlText w:val=""/>
      <w:lvlJc w:val="left"/>
      <w:pPr>
        <w:ind w:left="6108" w:hanging="360"/>
      </w:pPr>
      <w:rPr>
        <w:rFonts w:ascii="Symbol" w:hAnsi="Symbol" w:hint="default"/>
      </w:rPr>
    </w:lvl>
    <w:lvl w:ilvl="7" w:tplc="140A0003" w:tentative="1">
      <w:start w:val="1"/>
      <w:numFmt w:val="bullet"/>
      <w:lvlText w:val="o"/>
      <w:lvlJc w:val="left"/>
      <w:pPr>
        <w:ind w:left="6828" w:hanging="360"/>
      </w:pPr>
      <w:rPr>
        <w:rFonts w:ascii="Courier New" w:hAnsi="Courier New" w:cs="Courier New" w:hint="default"/>
      </w:rPr>
    </w:lvl>
    <w:lvl w:ilvl="8" w:tplc="140A0005" w:tentative="1">
      <w:start w:val="1"/>
      <w:numFmt w:val="bullet"/>
      <w:lvlText w:val=""/>
      <w:lvlJc w:val="left"/>
      <w:pPr>
        <w:ind w:left="7548" w:hanging="360"/>
      </w:pPr>
      <w:rPr>
        <w:rFonts w:ascii="Wingdings" w:hAnsi="Wingdings" w:hint="default"/>
      </w:rPr>
    </w:lvl>
  </w:abstractNum>
  <w:abstractNum w:abstractNumId="18">
    <w:nsid w:val="50290CF5"/>
    <w:multiLevelType w:val="hybridMultilevel"/>
    <w:tmpl w:val="ABA4359E"/>
    <w:lvl w:ilvl="0" w:tplc="140A0015">
      <w:start w:val="1"/>
      <w:numFmt w:val="upp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9">
    <w:nsid w:val="5477144D"/>
    <w:multiLevelType w:val="hybridMultilevel"/>
    <w:tmpl w:val="FCA62296"/>
    <w:lvl w:ilvl="0" w:tplc="140A001B">
      <w:start w:val="1"/>
      <w:numFmt w:val="lowerRoman"/>
      <w:lvlText w:val="%1."/>
      <w:lvlJc w:val="right"/>
      <w:pPr>
        <w:ind w:left="720" w:hanging="360"/>
      </w:pPr>
      <w:rPr>
        <w:rFonts w:ascii="Times New Roman" w:hAnsi="Times New Roman" w:cs="Times New Roman"/>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0">
    <w:nsid w:val="5C143736"/>
    <w:multiLevelType w:val="hybridMultilevel"/>
    <w:tmpl w:val="E546611E"/>
    <w:lvl w:ilvl="0" w:tplc="140A000F">
      <w:start w:val="1"/>
      <w:numFmt w:val="decimal"/>
      <w:lvlText w:val="%1."/>
      <w:lvlJc w:val="left"/>
      <w:pPr>
        <w:ind w:left="1068" w:hanging="360"/>
      </w:pPr>
      <w:rPr>
        <w:rFonts w:hint="default"/>
      </w:rPr>
    </w:lvl>
    <w:lvl w:ilvl="1" w:tplc="140A0019" w:tentative="1">
      <w:start w:val="1"/>
      <w:numFmt w:val="lowerLetter"/>
      <w:lvlText w:val="%2."/>
      <w:lvlJc w:val="left"/>
      <w:pPr>
        <w:ind w:left="1788" w:hanging="360"/>
      </w:pPr>
    </w:lvl>
    <w:lvl w:ilvl="2" w:tplc="140A001B" w:tentative="1">
      <w:start w:val="1"/>
      <w:numFmt w:val="lowerRoman"/>
      <w:lvlText w:val="%3."/>
      <w:lvlJc w:val="right"/>
      <w:pPr>
        <w:ind w:left="2508" w:hanging="180"/>
      </w:pPr>
    </w:lvl>
    <w:lvl w:ilvl="3" w:tplc="140A000F" w:tentative="1">
      <w:start w:val="1"/>
      <w:numFmt w:val="decimal"/>
      <w:lvlText w:val="%4."/>
      <w:lvlJc w:val="left"/>
      <w:pPr>
        <w:ind w:left="3228" w:hanging="360"/>
      </w:pPr>
    </w:lvl>
    <w:lvl w:ilvl="4" w:tplc="140A0019" w:tentative="1">
      <w:start w:val="1"/>
      <w:numFmt w:val="lowerLetter"/>
      <w:lvlText w:val="%5."/>
      <w:lvlJc w:val="left"/>
      <w:pPr>
        <w:ind w:left="3948" w:hanging="360"/>
      </w:pPr>
    </w:lvl>
    <w:lvl w:ilvl="5" w:tplc="140A001B" w:tentative="1">
      <w:start w:val="1"/>
      <w:numFmt w:val="lowerRoman"/>
      <w:lvlText w:val="%6."/>
      <w:lvlJc w:val="right"/>
      <w:pPr>
        <w:ind w:left="4668" w:hanging="180"/>
      </w:pPr>
    </w:lvl>
    <w:lvl w:ilvl="6" w:tplc="140A000F" w:tentative="1">
      <w:start w:val="1"/>
      <w:numFmt w:val="decimal"/>
      <w:lvlText w:val="%7."/>
      <w:lvlJc w:val="left"/>
      <w:pPr>
        <w:ind w:left="5388" w:hanging="360"/>
      </w:pPr>
    </w:lvl>
    <w:lvl w:ilvl="7" w:tplc="140A0019" w:tentative="1">
      <w:start w:val="1"/>
      <w:numFmt w:val="lowerLetter"/>
      <w:lvlText w:val="%8."/>
      <w:lvlJc w:val="left"/>
      <w:pPr>
        <w:ind w:left="6108" w:hanging="360"/>
      </w:pPr>
    </w:lvl>
    <w:lvl w:ilvl="8" w:tplc="140A001B" w:tentative="1">
      <w:start w:val="1"/>
      <w:numFmt w:val="lowerRoman"/>
      <w:lvlText w:val="%9."/>
      <w:lvlJc w:val="right"/>
      <w:pPr>
        <w:ind w:left="6828" w:hanging="180"/>
      </w:pPr>
    </w:lvl>
  </w:abstractNum>
  <w:abstractNum w:abstractNumId="21">
    <w:nsid w:val="5D93110A"/>
    <w:multiLevelType w:val="hybridMultilevel"/>
    <w:tmpl w:val="DF60F50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nsid w:val="5E774715"/>
    <w:multiLevelType w:val="hybridMultilevel"/>
    <w:tmpl w:val="E546611E"/>
    <w:lvl w:ilvl="0" w:tplc="140A000F">
      <w:start w:val="1"/>
      <w:numFmt w:val="decimal"/>
      <w:lvlText w:val="%1."/>
      <w:lvlJc w:val="left"/>
      <w:pPr>
        <w:ind w:left="1068" w:hanging="360"/>
      </w:pPr>
      <w:rPr>
        <w:rFonts w:hint="default"/>
      </w:rPr>
    </w:lvl>
    <w:lvl w:ilvl="1" w:tplc="140A0019" w:tentative="1">
      <w:start w:val="1"/>
      <w:numFmt w:val="lowerLetter"/>
      <w:lvlText w:val="%2."/>
      <w:lvlJc w:val="left"/>
      <w:pPr>
        <w:ind w:left="1788" w:hanging="360"/>
      </w:pPr>
    </w:lvl>
    <w:lvl w:ilvl="2" w:tplc="140A001B" w:tentative="1">
      <w:start w:val="1"/>
      <w:numFmt w:val="lowerRoman"/>
      <w:lvlText w:val="%3."/>
      <w:lvlJc w:val="right"/>
      <w:pPr>
        <w:ind w:left="2508" w:hanging="180"/>
      </w:pPr>
    </w:lvl>
    <w:lvl w:ilvl="3" w:tplc="140A000F" w:tentative="1">
      <w:start w:val="1"/>
      <w:numFmt w:val="decimal"/>
      <w:lvlText w:val="%4."/>
      <w:lvlJc w:val="left"/>
      <w:pPr>
        <w:ind w:left="3228" w:hanging="360"/>
      </w:pPr>
    </w:lvl>
    <w:lvl w:ilvl="4" w:tplc="140A0019" w:tentative="1">
      <w:start w:val="1"/>
      <w:numFmt w:val="lowerLetter"/>
      <w:lvlText w:val="%5."/>
      <w:lvlJc w:val="left"/>
      <w:pPr>
        <w:ind w:left="3948" w:hanging="360"/>
      </w:pPr>
    </w:lvl>
    <w:lvl w:ilvl="5" w:tplc="140A001B" w:tentative="1">
      <w:start w:val="1"/>
      <w:numFmt w:val="lowerRoman"/>
      <w:lvlText w:val="%6."/>
      <w:lvlJc w:val="right"/>
      <w:pPr>
        <w:ind w:left="4668" w:hanging="180"/>
      </w:pPr>
    </w:lvl>
    <w:lvl w:ilvl="6" w:tplc="140A000F" w:tentative="1">
      <w:start w:val="1"/>
      <w:numFmt w:val="decimal"/>
      <w:lvlText w:val="%7."/>
      <w:lvlJc w:val="left"/>
      <w:pPr>
        <w:ind w:left="5388" w:hanging="360"/>
      </w:pPr>
    </w:lvl>
    <w:lvl w:ilvl="7" w:tplc="140A0019" w:tentative="1">
      <w:start w:val="1"/>
      <w:numFmt w:val="lowerLetter"/>
      <w:lvlText w:val="%8."/>
      <w:lvlJc w:val="left"/>
      <w:pPr>
        <w:ind w:left="6108" w:hanging="360"/>
      </w:pPr>
    </w:lvl>
    <w:lvl w:ilvl="8" w:tplc="140A001B" w:tentative="1">
      <w:start w:val="1"/>
      <w:numFmt w:val="lowerRoman"/>
      <w:lvlText w:val="%9."/>
      <w:lvlJc w:val="right"/>
      <w:pPr>
        <w:ind w:left="6828" w:hanging="180"/>
      </w:pPr>
    </w:lvl>
  </w:abstractNum>
  <w:abstractNum w:abstractNumId="23">
    <w:nsid w:val="5EBB7DEC"/>
    <w:multiLevelType w:val="hybridMultilevel"/>
    <w:tmpl w:val="22128C94"/>
    <w:lvl w:ilvl="0" w:tplc="140A001B">
      <w:start w:val="1"/>
      <w:numFmt w:val="lowerRoman"/>
      <w:lvlText w:val="%1."/>
      <w:lvlJc w:val="righ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4">
    <w:nsid w:val="5FDC37DF"/>
    <w:multiLevelType w:val="hybridMultilevel"/>
    <w:tmpl w:val="E68C13FE"/>
    <w:lvl w:ilvl="0" w:tplc="140A0017">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5">
    <w:nsid w:val="623B4A6D"/>
    <w:multiLevelType w:val="hybridMultilevel"/>
    <w:tmpl w:val="243EC914"/>
    <w:lvl w:ilvl="0" w:tplc="140A0015">
      <w:start w:val="1"/>
      <w:numFmt w:val="upperLetter"/>
      <w:lvlText w:val="%1."/>
      <w:lvlJc w:val="left"/>
      <w:pPr>
        <w:ind w:left="720" w:hanging="360"/>
      </w:pPr>
      <w:rPr>
        <w:rFonts w:hint="default"/>
      </w:rPr>
    </w:lvl>
    <w:lvl w:ilvl="1" w:tplc="0C0A000F">
      <w:start w:val="1"/>
      <w:numFmt w:val="decimal"/>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6">
    <w:nsid w:val="632C652C"/>
    <w:multiLevelType w:val="hybridMultilevel"/>
    <w:tmpl w:val="FCA62296"/>
    <w:lvl w:ilvl="0" w:tplc="140A001B">
      <w:start w:val="1"/>
      <w:numFmt w:val="lowerRoman"/>
      <w:lvlText w:val="%1."/>
      <w:lvlJc w:val="right"/>
      <w:pPr>
        <w:ind w:left="720" w:hanging="360"/>
      </w:pPr>
      <w:rPr>
        <w:rFonts w:ascii="Times New Roman" w:hAnsi="Times New Roman" w:cs="Times New Roman"/>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7">
    <w:nsid w:val="66F511FF"/>
    <w:multiLevelType w:val="hybridMultilevel"/>
    <w:tmpl w:val="243EC914"/>
    <w:lvl w:ilvl="0" w:tplc="140A0015">
      <w:start w:val="1"/>
      <w:numFmt w:val="upperLetter"/>
      <w:lvlText w:val="%1."/>
      <w:lvlJc w:val="left"/>
      <w:pPr>
        <w:ind w:left="720" w:hanging="360"/>
      </w:pPr>
      <w:rPr>
        <w:rFonts w:hint="default"/>
      </w:rPr>
    </w:lvl>
    <w:lvl w:ilvl="1" w:tplc="0C0A000F">
      <w:start w:val="1"/>
      <w:numFmt w:val="decimal"/>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8">
    <w:nsid w:val="675C7889"/>
    <w:multiLevelType w:val="hybridMultilevel"/>
    <w:tmpl w:val="BEE8477E"/>
    <w:lvl w:ilvl="0" w:tplc="140A001B">
      <w:start w:val="1"/>
      <w:numFmt w:val="lowerRoman"/>
      <w:lvlText w:val="%1."/>
      <w:lvlJc w:val="right"/>
      <w:pPr>
        <w:ind w:left="720" w:hanging="360"/>
      </w:pPr>
      <w:rPr>
        <w:rFonts w:ascii="Times New Roman" w:hAnsi="Times New Roman" w:cs="Times New Roman"/>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9">
    <w:nsid w:val="686065FA"/>
    <w:multiLevelType w:val="hybridMultilevel"/>
    <w:tmpl w:val="FF1C5EF8"/>
    <w:lvl w:ilvl="0" w:tplc="140A001B">
      <w:start w:val="1"/>
      <w:numFmt w:val="lowerRoman"/>
      <w:lvlText w:val="%1."/>
      <w:lvlJc w:val="righ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0">
    <w:nsid w:val="6BC52815"/>
    <w:multiLevelType w:val="hybridMultilevel"/>
    <w:tmpl w:val="AC6884C8"/>
    <w:lvl w:ilvl="0" w:tplc="140A0001">
      <w:start w:val="1"/>
      <w:numFmt w:val="bullet"/>
      <w:lvlText w:val=""/>
      <w:lvlJc w:val="left"/>
      <w:pPr>
        <w:ind w:left="1788" w:hanging="360"/>
      </w:pPr>
      <w:rPr>
        <w:rFonts w:ascii="Symbol" w:hAnsi="Symbol" w:hint="default"/>
      </w:rPr>
    </w:lvl>
    <w:lvl w:ilvl="1" w:tplc="140A0003" w:tentative="1">
      <w:start w:val="1"/>
      <w:numFmt w:val="bullet"/>
      <w:lvlText w:val="o"/>
      <w:lvlJc w:val="left"/>
      <w:pPr>
        <w:ind w:left="2508" w:hanging="360"/>
      </w:pPr>
      <w:rPr>
        <w:rFonts w:ascii="Courier New" w:hAnsi="Courier New" w:cs="Courier New" w:hint="default"/>
      </w:rPr>
    </w:lvl>
    <w:lvl w:ilvl="2" w:tplc="140A0005" w:tentative="1">
      <w:start w:val="1"/>
      <w:numFmt w:val="bullet"/>
      <w:lvlText w:val=""/>
      <w:lvlJc w:val="left"/>
      <w:pPr>
        <w:ind w:left="3228" w:hanging="360"/>
      </w:pPr>
      <w:rPr>
        <w:rFonts w:ascii="Wingdings" w:hAnsi="Wingdings" w:hint="default"/>
      </w:rPr>
    </w:lvl>
    <w:lvl w:ilvl="3" w:tplc="140A0001" w:tentative="1">
      <w:start w:val="1"/>
      <w:numFmt w:val="bullet"/>
      <w:lvlText w:val=""/>
      <w:lvlJc w:val="left"/>
      <w:pPr>
        <w:ind w:left="3948" w:hanging="360"/>
      </w:pPr>
      <w:rPr>
        <w:rFonts w:ascii="Symbol" w:hAnsi="Symbol" w:hint="default"/>
      </w:rPr>
    </w:lvl>
    <w:lvl w:ilvl="4" w:tplc="140A0003" w:tentative="1">
      <w:start w:val="1"/>
      <w:numFmt w:val="bullet"/>
      <w:lvlText w:val="o"/>
      <w:lvlJc w:val="left"/>
      <w:pPr>
        <w:ind w:left="4668" w:hanging="360"/>
      </w:pPr>
      <w:rPr>
        <w:rFonts w:ascii="Courier New" w:hAnsi="Courier New" w:cs="Courier New" w:hint="default"/>
      </w:rPr>
    </w:lvl>
    <w:lvl w:ilvl="5" w:tplc="140A0005" w:tentative="1">
      <w:start w:val="1"/>
      <w:numFmt w:val="bullet"/>
      <w:lvlText w:val=""/>
      <w:lvlJc w:val="left"/>
      <w:pPr>
        <w:ind w:left="5388" w:hanging="360"/>
      </w:pPr>
      <w:rPr>
        <w:rFonts w:ascii="Wingdings" w:hAnsi="Wingdings" w:hint="default"/>
      </w:rPr>
    </w:lvl>
    <w:lvl w:ilvl="6" w:tplc="140A0001" w:tentative="1">
      <w:start w:val="1"/>
      <w:numFmt w:val="bullet"/>
      <w:lvlText w:val=""/>
      <w:lvlJc w:val="left"/>
      <w:pPr>
        <w:ind w:left="6108" w:hanging="360"/>
      </w:pPr>
      <w:rPr>
        <w:rFonts w:ascii="Symbol" w:hAnsi="Symbol" w:hint="default"/>
      </w:rPr>
    </w:lvl>
    <w:lvl w:ilvl="7" w:tplc="140A0003" w:tentative="1">
      <w:start w:val="1"/>
      <w:numFmt w:val="bullet"/>
      <w:lvlText w:val="o"/>
      <w:lvlJc w:val="left"/>
      <w:pPr>
        <w:ind w:left="6828" w:hanging="360"/>
      </w:pPr>
      <w:rPr>
        <w:rFonts w:ascii="Courier New" w:hAnsi="Courier New" w:cs="Courier New" w:hint="default"/>
      </w:rPr>
    </w:lvl>
    <w:lvl w:ilvl="8" w:tplc="140A0005" w:tentative="1">
      <w:start w:val="1"/>
      <w:numFmt w:val="bullet"/>
      <w:lvlText w:val=""/>
      <w:lvlJc w:val="left"/>
      <w:pPr>
        <w:ind w:left="7548" w:hanging="360"/>
      </w:pPr>
      <w:rPr>
        <w:rFonts w:ascii="Wingdings" w:hAnsi="Wingdings" w:hint="default"/>
      </w:rPr>
    </w:lvl>
  </w:abstractNum>
  <w:abstractNum w:abstractNumId="31">
    <w:nsid w:val="700664E0"/>
    <w:multiLevelType w:val="hybridMultilevel"/>
    <w:tmpl w:val="40A2037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2">
    <w:nsid w:val="70BC1E39"/>
    <w:multiLevelType w:val="hybridMultilevel"/>
    <w:tmpl w:val="045EC5C8"/>
    <w:lvl w:ilvl="0" w:tplc="747C188C">
      <w:start w:val="1"/>
      <w:numFmt w:val="lowerRoman"/>
      <w:lvlText w:val="%1."/>
      <w:lvlJc w:val="left"/>
      <w:pPr>
        <w:ind w:left="1080" w:hanging="72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3">
    <w:nsid w:val="711B6B11"/>
    <w:multiLevelType w:val="hybridMultilevel"/>
    <w:tmpl w:val="03C02BDC"/>
    <w:lvl w:ilvl="0" w:tplc="140A001B">
      <w:start w:val="1"/>
      <w:numFmt w:val="lowerRoman"/>
      <w:lvlText w:val="%1."/>
      <w:lvlJc w:val="right"/>
      <w:pPr>
        <w:ind w:left="720" w:hanging="360"/>
      </w:pPr>
      <w:rPr>
        <w:rFonts w:ascii="Times New Roman" w:hAnsi="Times New Roman" w:cs="Times New Roman"/>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4">
    <w:nsid w:val="721D04E8"/>
    <w:multiLevelType w:val="hybridMultilevel"/>
    <w:tmpl w:val="F66ACBA2"/>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5">
    <w:nsid w:val="742C17CD"/>
    <w:multiLevelType w:val="hybridMultilevel"/>
    <w:tmpl w:val="B35C69D2"/>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6">
    <w:nsid w:val="78645D5D"/>
    <w:multiLevelType w:val="hybridMultilevel"/>
    <w:tmpl w:val="864A4D68"/>
    <w:lvl w:ilvl="0" w:tplc="1084E3FA">
      <w:start w:val="1"/>
      <w:numFmt w:val="lowerRoman"/>
      <w:lvlText w:val="%1."/>
      <w:lvlJc w:val="righ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7">
    <w:nsid w:val="7EC118F9"/>
    <w:multiLevelType w:val="hybridMultilevel"/>
    <w:tmpl w:val="FCA62296"/>
    <w:lvl w:ilvl="0" w:tplc="140A001B">
      <w:start w:val="1"/>
      <w:numFmt w:val="lowerRoman"/>
      <w:lvlText w:val="%1."/>
      <w:lvlJc w:val="right"/>
      <w:pPr>
        <w:ind w:left="720" w:hanging="360"/>
      </w:pPr>
      <w:rPr>
        <w:rFonts w:ascii="Times New Roman" w:hAnsi="Times New Roman" w:cs="Times New Roman"/>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8">
    <w:nsid w:val="7F146936"/>
    <w:multiLevelType w:val="hybridMultilevel"/>
    <w:tmpl w:val="34FC1514"/>
    <w:lvl w:ilvl="0" w:tplc="140A000F">
      <w:start w:val="1"/>
      <w:numFmt w:val="decimal"/>
      <w:lvlText w:val="%1."/>
      <w:lvlJc w:val="left"/>
      <w:pPr>
        <w:ind w:left="1800" w:hanging="360"/>
      </w:pPr>
    </w:lvl>
    <w:lvl w:ilvl="1" w:tplc="140A0019" w:tentative="1">
      <w:start w:val="1"/>
      <w:numFmt w:val="lowerLetter"/>
      <w:lvlText w:val="%2."/>
      <w:lvlJc w:val="left"/>
      <w:pPr>
        <w:ind w:left="2520" w:hanging="360"/>
      </w:pPr>
    </w:lvl>
    <w:lvl w:ilvl="2" w:tplc="140A001B" w:tentative="1">
      <w:start w:val="1"/>
      <w:numFmt w:val="lowerRoman"/>
      <w:lvlText w:val="%3."/>
      <w:lvlJc w:val="right"/>
      <w:pPr>
        <w:ind w:left="3240" w:hanging="180"/>
      </w:pPr>
    </w:lvl>
    <w:lvl w:ilvl="3" w:tplc="140A000F" w:tentative="1">
      <w:start w:val="1"/>
      <w:numFmt w:val="decimal"/>
      <w:lvlText w:val="%4."/>
      <w:lvlJc w:val="left"/>
      <w:pPr>
        <w:ind w:left="3960" w:hanging="360"/>
      </w:pPr>
    </w:lvl>
    <w:lvl w:ilvl="4" w:tplc="140A0019" w:tentative="1">
      <w:start w:val="1"/>
      <w:numFmt w:val="lowerLetter"/>
      <w:lvlText w:val="%5."/>
      <w:lvlJc w:val="left"/>
      <w:pPr>
        <w:ind w:left="4680" w:hanging="360"/>
      </w:pPr>
    </w:lvl>
    <w:lvl w:ilvl="5" w:tplc="140A001B" w:tentative="1">
      <w:start w:val="1"/>
      <w:numFmt w:val="lowerRoman"/>
      <w:lvlText w:val="%6."/>
      <w:lvlJc w:val="right"/>
      <w:pPr>
        <w:ind w:left="5400" w:hanging="180"/>
      </w:pPr>
    </w:lvl>
    <w:lvl w:ilvl="6" w:tplc="140A000F" w:tentative="1">
      <w:start w:val="1"/>
      <w:numFmt w:val="decimal"/>
      <w:lvlText w:val="%7."/>
      <w:lvlJc w:val="left"/>
      <w:pPr>
        <w:ind w:left="6120" w:hanging="360"/>
      </w:pPr>
    </w:lvl>
    <w:lvl w:ilvl="7" w:tplc="140A0019" w:tentative="1">
      <w:start w:val="1"/>
      <w:numFmt w:val="lowerLetter"/>
      <w:lvlText w:val="%8."/>
      <w:lvlJc w:val="left"/>
      <w:pPr>
        <w:ind w:left="6840" w:hanging="360"/>
      </w:pPr>
    </w:lvl>
    <w:lvl w:ilvl="8" w:tplc="140A001B" w:tentative="1">
      <w:start w:val="1"/>
      <w:numFmt w:val="lowerRoman"/>
      <w:lvlText w:val="%9."/>
      <w:lvlJc w:val="right"/>
      <w:pPr>
        <w:ind w:left="7560" w:hanging="180"/>
      </w:pPr>
    </w:lvl>
  </w:abstractNum>
  <w:num w:numId="1">
    <w:abstractNumId w:val="21"/>
  </w:num>
  <w:num w:numId="2">
    <w:abstractNumId w:val="6"/>
  </w:num>
  <w:num w:numId="3">
    <w:abstractNumId w:val="3"/>
  </w:num>
  <w:num w:numId="4">
    <w:abstractNumId w:val="14"/>
  </w:num>
  <w:num w:numId="5">
    <w:abstractNumId w:val="9"/>
  </w:num>
  <w:num w:numId="6">
    <w:abstractNumId w:val="36"/>
  </w:num>
  <w:num w:numId="7">
    <w:abstractNumId w:val="11"/>
  </w:num>
  <w:num w:numId="8">
    <w:abstractNumId w:val="0"/>
  </w:num>
  <w:num w:numId="9">
    <w:abstractNumId w:val="15"/>
  </w:num>
  <w:num w:numId="10">
    <w:abstractNumId w:val="23"/>
  </w:num>
  <w:num w:numId="11">
    <w:abstractNumId w:val="18"/>
  </w:num>
  <w:num w:numId="12">
    <w:abstractNumId w:val="13"/>
  </w:num>
  <w:num w:numId="13">
    <w:abstractNumId w:val="34"/>
  </w:num>
  <w:num w:numId="14">
    <w:abstractNumId w:val="4"/>
  </w:num>
  <w:num w:numId="15">
    <w:abstractNumId w:val="10"/>
  </w:num>
  <w:num w:numId="16">
    <w:abstractNumId w:val="12"/>
  </w:num>
  <w:num w:numId="17">
    <w:abstractNumId w:val="7"/>
  </w:num>
  <w:num w:numId="18">
    <w:abstractNumId w:val="38"/>
  </w:num>
  <w:num w:numId="19">
    <w:abstractNumId w:val="32"/>
  </w:num>
  <w:num w:numId="20">
    <w:abstractNumId w:val="22"/>
  </w:num>
  <w:num w:numId="21">
    <w:abstractNumId w:val="27"/>
  </w:num>
  <w:num w:numId="22">
    <w:abstractNumId w:val="30"/>
  </w:num>
  <w:num w:numId="23">
    <w:abstractNumId w:val="17"/>
  </w:num>
  <w:num w:numId="24">
    <w:abstractNumId w:val="25"/>
  </w:num>
  <w:num w:numId="25">
    <w:abstractNumId w:val="20"/>
  </w:num>
  <w:num w:numId="26">
    <w:abstractNumId w:val="35"/>
  </w:num>
  <w:num w:numId="27">
    <w:abstractNumId w:val="31"/>
  </w:num>
  <w:num w:numId="28">
    <w:abstractNumId w:val="1"/>
  </w:num>
  <w:num w:numId="29">
    <w:abstractNumId w:val="33"/>
  </w:num>
  <w:num w:numId="30">
    <w:abstractNumId w:val="28"/>
  </w:num>
  <w:num w:numId="31">
    <w:abstractNumId w:val="5"/>
  </w:num>
  <w:num w:numId="32">
    <w:abstractNumId w:val="2"/>
  </w:num>
  <w:num w:numId="33">
    <w:abstractNumId w:val="19"/>
  </w:num>
  <w:num w:numId="34">
    <w:abstractNumId w:val="16"/>
  </w:num>
  <w:num w:numId="35">
    <w:abstractNumId w:val="26"/>
  </w:num>
  <w:num w:numId="36">
    <w:abstractNumId w:val="8"/>
  </w:num>
  <w:num w:numId="37">
    <w:abstractNumId w:val="37"/>
  </w:num>
  <w:num w:numId="38">
    <w:abstractNumId w:val="24"/>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659"/>
    <w:rsid w:val="000072E1"/>
    <w:rsid w:val="00011A64"/>
    <w:rsid w:val="00011B67"/>
    <w:rsid w:val="0002165D"/>
    <w:rsid w:val="00027663"/>
    <w:rsid w:val="00043CAA"/>
    <w:rsid w:val="00044962"/>
    <w:rsid w:val="00047054"/>
    <w:rsid w:val="00051D34"/>
    <w:rsid w:val="0005540B"/>
    <w:rsid w:val="00055DBE"/>
    <w:rsid w:val="00063AAD"/>
    <w:rsid w:val="000643A1"/>
    <w:rsid w:val="00070BB4"/>
    <w:rsid w:val="000722B1"/>
    <w:rsid w:val="00073BA7"/>
    <w:rsid w:val="000769CE"/>
    <w:rsid w:val="00081C50"/>
    <w:rsid w:val="00083E43"/>
    <w:rsid w:val="00083FCF"/>
    <w:rsid w:val="0008514A"/>
    <w:rsid w:val="000909C5"/>
    <w:rsid w:val="000A4F97"/>
    <w:rsid w:val="000B3408"/>
    <w:rsid w:val="000B37A6"/>
    <w:rsid w:val="000B5589"/>
    <w:rsid w:val="000B653A"/>
    <w:rsid w:val="000B779E"/>
    <w:rsid w:val="000B77B7"/>
    <w:rsid w:val="000C13BD"/>
    <w:rsid w:val="000C3C08"/>
    <w:rsid w:val="000D1638"/>
    <w:rsid w:val="000D4D54"/>
    <w:rsid w:val="000E7022"/>
    <w:rsid w:val="000F050C"/>
    <w:rsid w:val="00101B8C"/>
    <w:rsid w:val="001139A2"/>
    <w:rsid w:val="00116BDD"/>
    <w:rsid w:val="00122E74"/>
    <w:rsid w:val="001266EE"/>
    <w:rsid w:val="00131503"/>
    <w:rsid w:val="001359F7"/>
    <w:rsid w:val="00141697"/>
    <w:rsid w:val="00150993"/>
    <w:rsid w:val="001565AE"/>
    <w:rsid w:val="00157916"/>
    <w:rsid w:val="001637A4"/>
    <w:rsid w:val="00163A7A"/>
    <w:rsid w:val="00177236"/>
    <w:rsid w:val="001838B3"/>
    <w:rsid w:val="00183973"/>
    <w:rsid w:val="0018513A"/>
    <w:rsid w:val="00191588"/>
    <w:rsid w:val="00193D2F"/>
    <w:rsid w:val="0019651B"/>
    <w:rsid w:val="001A2418"/>
    <w:rsid w:val="001A4514"/>
    <w:rsid w:val="001A6BC8"/>
    <w:rsid w:val="001B5831"/>
    <w:rsid w:val="001C08D9"/>
    <w:rsid w:val="001C1E04"/>
    <w:rsid w:val="001C23BC"/>
    <w:rsid w:val="001C29D4"/>
    <w:rsid w:val="001D1FA8"/>
    <w:rsid w:val="001E07A4"/>
    <w:rsid w:val="001E245A"/>
    <w:rsid w:val="001E36B3"/>
    <w:rsid w:val="001E3D12"/>
    <w:rsid w:val="001F424E"/>
    <w:rsid w:val="001F5CBB"/>
    <w:rsid w:val="001F7A6C"/>
    <w:rsid w:val="00205C6A"/>
    <w:rsid w:val="0021126A"/>
    <w:rsid w:val="00225352"/>
    <w:rsid w:val="00230C0E"/>
    <w:rsid w:val="00236B64"/>
    <w:rsid w:val="00244BAC"/>
    <w:rsid w:val="00244C90"/>
    <w:rsid w:val="00247546"/>
    <w:rsid w:val="00265719"/>
    <w:rsid w:val="002738CA"/>
    <w:rsid w:val="002748BD"/>
    <w:rsid w:val="00276478"/>
    <w:rsid w:val="00276CB7"/>
    <w:rsid w:val="00280B40"/>
    <w:rsid w:val="002811E9"/>
    <w:rsid w:val="00283E21"/>
    <w:rsid w:val="0029288D"/>
    <w:rsid w:val="00294DA4"/>
    <w:rsid w:val="00294EAA"/>
    <w:rsid w:val="002950FB"/>
    <w:rsid w:val="002A0128"/>
    <w:rsid w:val="002B034F"/>
    <w:rsid w:val="002B2930"/>
    <w:rsid w:val="002B6CEB"/>
    <w:rsid w:val="002C1141"/>
    <w:rsid w:val="002C488E"/>
    <w:rsid w:val="002D3C2D"/>
    <w:rsid w:val="002D76E0"/>
    <w:rsid w:val="002E02CF"/>
    <w:rsid w:val="002E63A4"/>
    <w:rsid w:val="002E6F61"/>
    <w:rsid w:val="002F2DC3"/>
    <w:rsid w:val="002F3B8A"/>
    <w:rsid w:val="00304382"/>
    <w:rsid w:val="0030687A"/>
    <w:rsid w:val="00307486"/>
    <w:rsid w:val="00307E32"/>
    <w:rsid w:val="00312071"/>
    <w:rsid w:val="0031303D"/>
    <w:rsid w:val="003234AE"/>
    <w:rsid w:val="003324D4"/>
    <w:rsid w:val="003344B0"/>
    <w:rsid w:val="00340374"/>
    <w:rsid w:val="00340E6E"/>
    <w:rsid w:val="0035706A"/>
    <w:rsid w:val="00365A6B"/>
    <w:rsid w:val="00370F02"/>
    <w:rsid w:val="003713C0"/>
    <w:rsid w:val="00372A50"/>
    <w:rsid w:val="00374089"/>
    <w:rsid w:val="00376889"/>
    <w:rsid w:val="00381035"/>
    <w:rsid w:val="00385321"/>
    <w:rsid w:val="00385B01"/>
    <w:rsid w:val="00393CEE"/>
    <w:rsid w:val="00395BCC"/>
    <w:rsid w:val="00396FE7"/>
    <w:rsid w:val="003A4112"/>
    <w:rsid w:val="003A641C"/>
    <w:rsid w:val="003A650B"/>
    <w:rsid w:val="003B0990"/>
    <w:rsid w:val="003C11D3"/>
    <w:rsid w:val="003C6C0F"/>
    <w:rsid w:val="003C709B"/>
    <w:rsid w:val="003D0186"/>
    <w:rsid w:val="003D0AEE"/>
    <w:rsid w:val="003D3A7D"/>
    <w:rsid w:val="003D535E"/>
    <w:rsid w:val="003E149D"/>
    <w:rsid w:val="003E7B16"/>
    <w:rsid w:val="003F1956"/>
    <w:rsid w:val="003F4881"/>
    <w:rsid w:val="003F75F7"/>
    <w:rsid w:val="004045E8"/>
    <w:rsid w:val="00404E6B"/>
    <w:rsid w:val="0040518C"/>
    <w:rsid w:val="004236F4"/>
    <w:rsid w:val="00426B99"/>
    <w:rsid w:val="004379C8"/>
    <w:rsid w:val="0044046A"/>
    <w:rsid w:val="0044159E"/>
    <w:rsid w:val="00445A7F"/>
    <w:rsid w:val="004514DD"/>
    <w:rsid w:val="004616E9"/>
    <w:rsid w:val="0046403C"/>
    <w:rsid w:val="00464659"/>
    <w:rsid w:val="004701AE"/>
    <w:rsid w:val="004761C5"/>
    <w:rsid w:val="00476D61"/>
    <w:rsid w:val="00481D3A"/>
    <w:rsid w:val="00482A86"/>
    <w:rsid w:val="004843E3"/>
    <w:rsid w:val="00485BDF"/>
    <w:rsid w:val="00490CFE"/>
    <w:rsid w:val="00494E45"/>
    <w:rsid w:val="004A0FEC"/>
    <w:rsid w:val="004B35D8"/>
    <w:rsid w:val="004B404E"/>
    <w:rsid w:val="004B59E1"/>
    <w:rsid w:val="004B68AB"/>
    <w:rsid w:val="004C4E91"/>
    <w:rsid w:val="004C593D"/>
    <w:rsid w:val="004C66C6"/>
    <w:rsid w:val="004D7CE8"/>
    <w:rsid w:val="004E3C6B"/>
    <w:rsid w:val="004F1913"/>
    <w:rsid w:val="004F44F7"/>
    <w:rsid w:val="0050493A"/>
    <w:rsid w:val="00505E8D"/>
    <w:rsid w:val="005073D0"/>
    <w:rsid w:val="005110EA"/>
    <w:rsid w:val="00513527"/>
    <w:rsid w:val="00513531"/>
    <w:rsid w:val="005160CC"/>
    <w:rsid w:val="005259E8"/>
    <w:rsid w:val="00525A45"/>
    <w:rsid w:val="00530D04"/>
    <w:rsid w:val="005337DE"/>
    <w:rsid w:val="005351A7"/>
    <w:rsid w:val="00542845"/>
    <w:rsid w:val="005442C5"/>
    <w:rsid w:val="00546F04"/>
    <w:rsid w:val="0055192E"/>
    <w:rsid w:val="005534B7"/>
    <w:rsid w:val="005539D5"/>
    <w:rsid w:val="00553FE9"/>
    <w:rsid w:val="005650C2"/>
    <w:rsid w:val="0057025F"/>
    <w:rsid w:val="005726AD"/>
    <w:rsid w:val="00574CDA"/>
    <w:rsid w:val="00587905"/>
    <w:rsid w:val="005906F9"/>
    <w:rsid w:val="005912F6"/>
    <w:rsid w:val="005C1E26"/>
    <w:rsid w:val="005D39B6"/>
    <w:rsid w:val="005E0F9D"/>
    <w:rsid w:val="005E11A3"/>
    <w:rsid w:val="005E1DD7"/>
    <w:rsid w:val="005E65BF"/>
    <w:rsid w:val="005F5730"/>
    <w:rsid w:val="005F5A85"/>
    <w:rsid w:val="005F65E4"/>
    <w:rsid w:val="0060573D"/>
    <w:rsid w:val="00611017"/>
    <w:rsid w:val="00625003"/>
    <w:rsid w:val="00642168"/>
    <w:rsid w:val="00647FC8"/>
    <w:rsid w:val="00652886"/>
    <w:rsid w:val="006549D1"/>
    <w:rsid w:val="006552B0"/>
    <w:rsid w:val="00660AF1"/>
    <w:rsid w:val="00664054"/>
    <w:rsid w:val="00667465"/>
    <w:rsid w:val="00675D4B"/>
    <w:rsid w:val="00675EF2"/>
    <w:rsid w:val="006776BB"/>
    <w:rsid w:val="006964D9"/>
    <w:rsid w:val="006A06E3"/>
    <w:rsid w:val="006A59FC"/>
    <w:rsid w:val="006A6C66"/>
    <w:rsid w:val="006A77BE"/>
    <w:rsid w:val="006C15CA"/>
    <w:rsid w:val="006C56AC"/>
    <w:rsid w:val="006C65D3"/>
    <w:rsid w:val="006C6785"/>
    <w:rsid w:val="006D06A4"/>
    <w:rsid w:val="006D41BF"/>
    <w:rsid w:val="006F3A6B"/>
    <w:rsid w:val="006F4619"/>
    <w:rsid w:val="006F7052"/>
    <w:rsid w:val="007148A5"/>
    <w:rsid w:val="00714900"/>
    <w:rsid w:val="00717B88"/>
    <w:rsid w:val="00721F2C"/>
    <w:rsid w:val="00723234"/>
    <w:rsid w:val="00731A27"/>
    <w:rsid w:val="00733AC2"/>
    <w:rsid w:val="007364A1"/>
    <w:rsid w:val="00736B3A"/>
    <w:rsid w:val="007423C1"/>
    <w:rsid w:val="00750B51"/>
    <w:rsid w:val="00752457"/>
    <w:rsid w:val="0076443A"/>
    <w:rsid w:val="00764B8F"/>
    <w:rsid w:val="00766582"/>
    <w:rsid w:val="00770D22"/>
    <w:rsid w:val="007760F3"/>
    <w:rsid w:val="0078036D"/>
    <w:rsid w:val="00786454"/>
    <w:rsid w:val="00790533"/>
    <w:rsid w:val="007A2146"/>
    <w:rsid w:val="007B7D30"/>
    <w:rsid w:val="007C3DAB"/>
    <w:rsid w:val="007C4121"/>
    <w:rsid w:val="007D635F"/>
    <w:rsid w:val="007D6CFA"/>
    <w:rsid w:val="007E2C3E"/>
    <w:rsid w:val="007E3B26"/>
    <w:rsid w:val="007E53E2"/>
    <w:rsid w:val="007F3893"/>
    <w:rsid w:val="00804828"/>
    <w:rsid w:val="00813D68"/>
    <w:rsid w:val="008224B1"/>
    <w:rsid w:val="00831E6F"/>
    <w:rsid w:val="0083260E"/>
    <w:rsid w:val="00833A83"/>
    <w:rsid w:val="008353BC"/>
    <w:rsid w:val="008422F9"/>
    <w:rsid w:val="008440A4"/>
    <w:rsid w:val="008549B7"/>
    <w:rsid w:val="00856F01"/>
    <w:rsid w:val="0086208C"/>
    <w:rsid w:val="00864A87"/>
    <w:rsid w:val="00866550"/>
    <w:rsid w:val="008810FF"/>
    <w:rsid w:val="008910D0"/>
    <w:rsid w:val="00893291"/>
    <w:rsid w:val="008942EE"/>
    <w:rsid w:val="00897799"/>
    <w:rsid w:val="008A5B89"/>
    <w:rsid w:val="008B18A3"/>
    <w:rsid w:val="008B25AD"/>
    <w:rsid w:val="008B4E7F"/>
    <w:rsid w:val="008B5AAB"/>
    <w:rsid w:val="008C02DB"/>
    <w:rsid w:val="008C3978"/>
    <w:rsid w:val="008E018B"/>
    <w:rsid w:val="008E473F"/>
    <w:rsid w:val="008E4E81"/>
    <w:rsid w:val="008F1945"/>
    <w:rsid w:val="008F29D6"/>
    <w:rsid w:val="008F3F51"/>
    <w:rsid w:val="0090321C"/>
    <w:rsid w:val="009050FE"/>
    <w:rsid w:val="00907277"/>
    <w:rsid w:val="00907662"/>
    <w:rsid w:val="00912DE9"/>
    <w:rsid w:val="0092044A"/>
    <w:rsid w:val="00921A40"/>
    <w:rsid w:val="00924650"/>
    <w:rsid w:val="00930C0A"/>
    <w:rsid w:val="009343B7"/>
    <w:rsid w:val="00942F4B"/>
    <w:rsid w:val="00951A9B"/>
    <w:rsid w:val="009539F3"/>
    <w:rsid w:val="00953EC6"/>
    <w:rsid w:val="00956C33"/>
    <w:rsid w:val="00963614"/>
    <w:rsid w:val="00963EF7"/>
    <w:rsid w:val="009646FB"/>
    <w:rsid w:val="00964F6B"/>
    <w:rsid w:val="00966315"/>
    <w:rsid w:val="00967892"/>
    <w:rsid w:val="00970C0C"/>
    <w:rsid w:val="00971460"/>
    <w:rsid w:val="009731D1"/>
    <w:rsid w:val="00976FDA"/>
    <w:rsid w:val="00984597"/>
    <w:rsid w:val="009A7F98"/>
    <w:rsid w:val="009B18BB"/>
    <w:rsid w:val="009B334C"/>
    <w:rsid w:val="009B5365"/>
    <w:rsid w:val="009C2A1E"/>
    <w:rsid w:val="009C3947"/>
    <w:rsid w:val="009C7210"/>
    <w:rsid w:val="009C7680"/>
    <w:rsid w:val="009C7A2E"/>
    <w:rsid w:val="009D0532"/>
    <w:rsid w:val="009D13FE"/>
    <w:rsid w:val="009F0745"/>
    <w:rsid w:val="009F378E"/>
    <w:rsid w:val="009F3BD4"/>
    <w:rsid w:val="00A023C9"/>
    <w:rsid w:val="00A101D2"/>
    <w:rsid w:val="00A12C8B"/>
    <w:rsid w:val="00A20C18"/>
    <w:rsid w:val="00A25465"/>
    <w:rsid w:val="00A32837"/>
    <w:rsid w:val="00A35A92"/>
    <w:rsid w:val="00A35F98"/>
    <w:rsid w:val="00A40909"/>
    <w:rsid w:val="00A45754"/>
    <w:rsid w:val="00A5059B"/>
    <w:rsid w:val="00A55C72"/>
    <w:rsid w:val="00A56E81"/>
    <w:rsid w:val="00A60ED6"/>
    <w:rsid w:val="00A679AE"/>
    <w:rsid w:val="00A75275"/>
    <w:rsid w:val="00A76C85"/>
    <w:rsid w:val="00A81DDB"/>
    <w:rsid w:val="00A85A41"/>
    <w:rsid w:val="00A9557B"/>
    <w:rsid w:val="00AA27BD"/>
    <w:rsid w:val="00AA3833"/>
    <w:rsid w:val="00AA3C2D"/>
    <w:rsid w:val="00AB4574"/>
    <w:rsid w:val="00AD5E63"/>
    <w:rsid w:val="00AD6BD0"/>
    <w:rsid w:val="00AE5D9C"/>
    <w:rsid w:val="00AF3D02"/>
    <w:rsid w:val="00B02292"/>
    <w:rsid w:val="00B043F1"/>
    <w:rsid w:val="00B07173"/>
    <w:rsid w:val="00B10CF5"/>
    <w:rsid w:val="00B20915"/>
    <w:rsid w:val="00B228C1"/>
    <w:rsid w:val="00B61040"/>
    <w:rsid w:val="00B619A7"/>
    <w:rsid w:val="00B658D7"/>
    <w:rsid w:val="00B66470"/>
    <w:rsid w:val="00B664FC"/>
    <w:rsid w:val="00B716DC"/>
    <w:rsid w:val="00B73228"/>
    <w:rsid w:val="00B74C8A"/>
    <w:rsid w:val="00B769AA"/>
    <w:rsid w:val="00B82D28"/>
    <w:rsid w:val="00B839BC"/>
    <w:rsid w:val="00B83CC1"/>
    <w:rsid w:val="00B8681F"/>
    <w:rsid w:val="00BA0E8F"/>
    <w:rsid w:val="00BA1AEF"/>
    <w:rsid w:val="00BA61AE"/>
    <w:rsid w:val="00BB1095"/>
    <w:rsid w:val="00BB1B76"/>
    <w:rsid w:val="00BB5807"/>
    <w:rsid w:val="00BC3B45"/>
    <w:rsid w:val="00BD02F9"/>
    <w:rsid w:val="00BD11E5"/>
    <w:rsid w:val="00BD1D98"/>
    <w:rsid w:val="00BD36AD"/>
    <w:rsid w:val="00BD48B2"/>
    <w:rsid w:val="00BD7F51"/>
    <w:rsid w:val="00BE3A7A"/>
    <w:rsid w:val="00BF4C32"/>
    <w:rsid w:val="00C042EA"/>
    <w:rsid w:val="00C058CB"/>
    <w:rsid w:val="00C11BEB"/>
    <w:rsid w:val="00C170CE"/>
    <w:rsid w:val="00C21926"/>
    <w:rsid w:val="00C226CF"/>
    <w:rsid w:val="00C24031"/>
    <w:rsid w:val="00C24F8E"/>
    <w:rsid w:val="00C250FA"/>
    <w:rsid w:val="00C2697B"/>
    <w:rsid w:val="00C31436"/>
    <w:rsid w:val="00C31CD5"/>
    <w:rsid w:val="00C34A2B"/>
    <w:rsid w:val="00C35184"/>
    <w:rsid w:val="00C4057F"/>
    <w:rsid w:val="00C409C3"/>
    <w:rsid w:val="00C44769"/>
    <w:rsid w:val="00C44B8B"/>
    <w:rsid w:val="00C538DC"/>
    <w:rsid w:val="00C60B66"/>
    <w:rsid w:val="00C666F6"/>
    <w:rsid w:val="00C66E1D"/>
    <w:rsid w:val="00C67939"/>
    <w:rsid w:val="00C70032"/>
    <w:rsid w:val="00C817FF"/>
    <w:rsid w:val="00C83685"/>
    <w:rsid w:val="00C936DA"/>
    <w:rsid w:val="00C95261"/>
    <w:rsid w:val="00CA1961"/>
    <w:rsid w:val="00CA72EE"/>
    <w:rsid w:val="00CB1507"/>
    <w:rsid w:val="00CB2495"/>
    <w:rsid w:val="00CB3721"/>
    <w:rsid w:val="00CB54AD"/>
    <w:rsid w:val="00CB59CE"/>
    <w:rsid w:val="00CB7A2D"/>
    <w:rsid w:val="00CC52BF"/>
    <w:rsid w:val="00CD2D53"/>
    <w:rsid w:val="00CD3854"/>
    <w:rsid w:val="00CE5C8C"/>
    <w:rsid w:val="00CF0C21"/>
    <w:rsid w:val="00CF1DC1"/>
    <w:rsid w:val="00CF2021"/>
    <w:rsid w:val="00CF36AA"/>
    <w:rsid w:val="00D02AC4"/>
    <w:rsid w:val="00D14683"/>
    <w:rsid w:val="00D169A1"/>
    <w:rsid w:val="00D202E6"/>
    <w:rsid w:val="00D26C03"/>
    <w:rsid w:val="00D31F40"/>
    <w:rsid w:val="00D36015"/>
    <w:rsid w:val="00D37AC6"/>
    <w:rsid w:val="00D4105C"/>
    <w:rsid w:val="00D433CE"/>
    <w:rsid w:val="00D739EC"/>
    <w:rsid w:val="00D760A1"/>
    <w:rsid w:val="00D80BCC"/>
    <w:rsid w:val="00D83C16"/>
    <w:rsid w:val="00DA767A"/>
    <w:rsid w:val="00DB2D59"/>
    <w:rsid w:val="00DB4606"/>
    <w:rsid w:val="00DD1943"/>
    <w:rsid w:val="00DD32F4"/>
    <w:rsid w:val="00DD43DA"/>
    <w:rsid w:val="00DD7082"/>
    <w:rsid w:val="00DE0660"/>
    <w:rsid w:val="00DE4665"/>
    <w:rsid w:val="00DE595C"/>
    <w:rsid w:val="00DF195A"/>
    <w:rsid w:val="00DF1B56"/>
    <w:rsid w:val="00DF5B46"/>
    <w:rsid w:val="00E20402"/>
    <w:rsid w:val="00E2293A"/>
    <w:rsid w:val="00E24083"/>
    <w:rsid w:val="00E318FF"/>
    <w:rsid w:val="00E327EB"/>
    <w:rsid w:val="00E32965"/>
    <w:rsid w:val="00E4323F"/>
    <w:rsid w:val="00E46329"/>
    <w:rsid w:val="00E509F3"/>
    <w:rsid w:val="00E62867"/>
    <w:rsid w:val="00E7622D"/>
    <w:rsid w:val="00E77F1E"/>
    <w:rsid w:val="00E852C8"/>
    <w:rsid w:val="00E9301C"/>
    <w:rsid w:val="00E94E2F"/>
    <w:rsid w:val="00EA049C"/>
    <w:rsid w:val="00EA19F6"/>
    <w:rsid w:val="00EA2113"/>
    <w:rsid w:val="00EA2D14"/>
    <w:rsid w:val="00EA42AD"/>
    <w:rsid w:val="00EA4F3D"/>
    <w:rsid w:val="00ED076D"/>
    <w:rsid w:val="00ED09CF"/>
    <w:rsid w:val="00ED652D"/>
    <w:rsid w:val="00EE0AF1"/>
    <w:rsid w:val="00EE3B34"/>
    <w:rsid w:val="00EE6B8A"/>
    <w:rsid w:val="00EE7D42"/>
    <w:rsid w:val="00EF2223"/>
    <w:rsid w:val="00EF5894"/>
    <w:rsid w:val="00EF65A7"/>
    <w:rsid w:val="00F0008C"/>
    <w:rsid w:val="00F039D5"/>
    <w:rsid w:val="00F075D6"/>
    <w:rsid w:val="00F0797F"/>
    <w:rsid w:val="00F17392"/>
    <w:rsid w:val="00F24D20"/>
    <w:rsid w:val="00F25EA5"/>
    <w:rsid w:val="00F3076C"/>
    <w:rsid w:val="00F33B76"/>
    <w:rsid w:val="00F4125C"/>
    <w:rsid w:val="00F41CE3"/>
    <w:rsid w:val="00F41F94"/>
    <w:rsid w:val="00F45890"/>
    <w:rsid w:val="00F52959"/>
    <w:rsid w:val="00F56F44"/>
    <w:rsid w:val="00F64B4E"/>
    <w:rsid w:val="00F7074B"/>
    <w:rsid w:val="00F72023"/>
    <w:rsid w:val="00F7383A"/>
    <w:rsid w:val="00F752B6"/>
    <w:rsid w:val="00F810A1"/>
    <w:rsid w:val="00F82335"/>
    <w:rsid w:val="00F835DC"/>
    <w:rsid w:val="00F938E9"/>
    <w:rsid w:val="00F97F32"/>
    <w:rsid w:val="00FB0AB7"/>
    <w:rsid w:val="00FD14BC"/>
    <w:rsid w:val="00FD2A07"/>
    <w:rsid w:val="00FD400D"/>
    <w:rsid w:val="00FE1D62"/>
    <w:rsid w:val="00FE51DC"/>
    <w:rsid w:val="00FE7C0F"/>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0B6FD3D-189C-499C-A028-A3EC223A0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R" w:eastAsia="es-C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22F9"/>
    <w:rPr>
      <w:sz w:val="24"/>
      <w:szCs w:val="24"/>
      <w:lang w:val="es-ES" w:eastAsia="es-ES"/>
    </w:rPr>
  </w:style>
  <w:style w:type="paragraph" w:styleId="Ttulo1">
    <w:name w:val="heading 1"/>
    <w:basedOn w:val="Normal"/>
    <w:next w:val="Normal"/>
    <w:qFormat/>
    <w:rsid w:val="008422F9"/>
    <w:pPr>
      <w:keepNext/>
      <w:jc w:val="center"/>
      <w:outlineLvl w:val="0"/>
    </w:pPr>
    <w:rPr>
      <w:b/>
      <w:bCs/>
    </w:rPr>
  </w:style>
  <w:style w:type="paragraph" w:styleId="Ttulo2">
    <w:name w:val="heading 2"/>
    <w:basedOn w:val="Normal"/>
    <w:next w:val="Normal"/>
    <w:qFormat/>
    <w:rsid w:val="008422F9"/>
    <w:pPr>
      <w:keepNext/>
      <w:outlineLvl w:val="1"/>
    </w:pPr>
    <w:rPr>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3">
    <w:name w:val="Body Text 3"/>
    <w:basedOn w:val="Normal"/>
    <w:semiHidden/>
    <w:rsid w:val="008422F9"/>
    <w:pPr>
      <w:jc w:val="both"/>
    </w:pPr>
    <w:rPr>
      <w:rFonts w:ascii="Arial" w:hAnsi="Arial" w:cs="Arial"/>
      <w:sz w:val="28"/>
    </w:rPr>
  </w:style>
  <w:style w:type="paragraph" w:styleId="Encabezado">
    <w:name w:val="header"/>
    <w:basedOn w:val="Normal"/>
    <w:semiHidden/>
    <w:unhideWhenUsed/>
    <w:rsid w:val="008422F9"/>
    <w:pPr>
      <w:tabs>
        <w:tab w:val="center" w:pos="4419"/>
        <w:tab w:val="right" w:pos="8838"/>
      </w:tabs>
    </w:pPr>
  </w:style>
  <w:style w:type="character" w:customStyle="1" w:styleId="EncabezadoCar">
    <w:name w:val="Encabezado Car"/>
    <w:basedOn w:val="Fuentedeprrafopredeter"/>
    <w:rsid w:val="008422F9"/>
    <w:rPr>
      <w:sz w:val="24"/>
      <w:szCs w:val="24"/>
      <w:lang w:val="es-ES" w:eastAsia="es-ES"/>
    </w:rPr>
  </w:style>
  <w:style w:type="paragraph" w:styleId="Piedepgina">
    <w:name w:val="footer"/>
    <w:basedOn w:val="Normal"/>
    <w:semiHidden/>
    <w:unhideWhenUsed/>
    <w:rsid w:val="008422F9"/>
    <w:pPr>
      <w:tabs>
        <w:tab w:val="center" w:pos="4419"/>
        <w:tab w:val="right" w:pos="8838"/>
      </w:tabs>
    </w:pPr>
  </w:style>
  <w:style w:type="character" w:customStyle="1" w:styleId="PiedepginaCar">
    <w:name w:val="Pie de página Car"/>
    <w:basedOn w:val="Fuentedeprrafopredeter"/>
    <w:rsid w:val="008422F9"/>
    <w:rPr>
      <w:sz w:val="24"/>
      <w:szCs w:val="24"/>
      <w:lang w:val="es-ES" w:eastAsia="es-ES"/>
    </w:rPr>
  </w:style>
  <w:style w:type="paragraph" w:styleId="Textodeglobo">
    <w:name w:val="Balloon Text"/>
    <w:basedOn w:val="Normal"/>
    <w:semiHidden/>
    <w:unhideWhenUsed/>
    <w:rsid w:val="008422F9"/>
    <w:rPr>
      <w:rFonts w:ascii="Tahoma" w:hAnsi="Tahoma" w:cs="Tahoma"/>
      <w:sz w:val="16"/>
      <w:szCs w:val="16"/>
    </w:rPr>
  </w:style>
  <w:style w:type="character" w:customStyle="1" w:styleId="TextodegloboCar">
    <w:name w:val="Texto de globo Car"/>
    <w:basedOn w:val="Fuentedeprrafopredeter"/>
    <w:semiHidden/>
    <w:rsid w:val="008422F9"/>
    <w:rPr>
      <w:rFonts w:ascii="Tahoma" w:hAnsi="Tahoma" w:cs="Tahoma"/>
      <w:sz w:val="16"/>
      <w:szCs w:val="16"/>
      <w:lang w:val="es-ES" w:eastAsia="es-ES"/>
    </w:rPr>
  </w:style>
  <w:style w:type="paragraph" w:styleId="Textoindependiente">
    <w:name w:val="Body Text"/>
    <w:basedOn w:val="Normal"/>
    <w:semiHidden/>
    <w:rsid w:val="008422F9"/>
    <w:pPr>
      <w:jc w:val="both"/>
    </w:pPr>
    <w:rPr>
      <w:rFonts w:ascii="Segoe UI" w:hAnsi="Segoe UI" w:cs="Segoe UI"/>
      <w:bCs/>
    </w:rPr>
  </w:style>
  <w:style w:type="paragraph" w:styleId="Prrafodelista">
    <w:name w:val="List Paragraph"/>
    <w:basedOn w:val="Normal"/>
    <w:uiPriority w:val="34"/>
    <w:qFormat/>
    <w:rsid w:val="00BE3A7A"/>
    <w:pPr>
      <w:spacing w:after="200" w:line="276" w:lineRule="auto"/>
      <w:ind w:left="720"/>
      <w:contextualSpacing/>
    </w:pPr>
    <w:rPr>
      <w:rFonts w:asciiTheme="minorHAnsi" w:eastAsiaTheme="minorHAnsi" w:hAnsiTheme="minorHAnsi" w:cstheme="minorBidi"/>
      <w:sz w:val="22"/>
      <w:szCs w:val="22"/>
      <w:lang w:val="es-CR" w:eastAsia="en-US"/>
    </w:rPr>
  </w:style>
  <w:style w:type="paragraph" w:styleId="Sinespaciado">
    <w:name w:val="No Spacing"/>
    <w:link w:val="SinespaciadoCar"/>
    <w:uiPriority w:val="1"/>
    <w:qFormat/>
    <w:rsid w:val="00A5059B"/>
    <w:rPr>
      <w:rFonts w:asciiTheme="minorHAnsi" w:eastAsiaTheme="minorEastAsia" w:hAnsiTheme="minorHAnsi" w:cstheme="minorBidi"/>
      <w:sz w:val="22"/>
      <w:szCs w:val="22"/>
      <w:lang w:val="es-ES" w:eastAsia="en-US"/>
    </w:rPr>
  </w:style>
  <w:style w:type="character" w:customStyle="1" w:styleId="SinespaciadoCar">
    <w:name w:val="Sin espaciado Car"/>
    <w:basedOn w:val="Fuentedeprrafopredeter"/>
    <w:link w:val="Sinespaciado"/>
    <w:uiPriority w:val="1"/>
    <w:rsid w:val="00A5059B"/>
    <w:rPr>
      <w:rFonts w:asciiTheme="minorHAnsi" w:eastAsiaTheme="minorEastAsia" w:hAnsiTheme="minorHAnsi" w:cstheme="minorBidi"/>
      <w:sz w:val="22"/>
      <w:szCs w:val="22"/>
      <w:lang w:val="es-ES" w:eastAsia="en-US"/>
    </w:rPr>
  </w:style>
  <w:style w:type="paragraph" w:styleId="TtulodeTDC">
    <w:name w:val="TOC Heading"/>
    <w:basedOn w:val="Ttulo1"/>
    <w:next w:val="Normal"/>
    <w:uiPriority w:val="39"/>
    <w:semiHidden/>
    <w:unhideWhenUsed/>
    <w:qFormat/>
    <w:rsid w:val="00BB1095"/>
    <w:pPr>
      <w:keepLines/>
      <w:spacing w:before="480" w:line="276" w:lineRule="auto"/>
      <w:jc w:val="left"/>
      <w:outlineLvl w:val="9"/>
    </w:pPr>
    <w:rPr>
      <w:rFonts w:asciiTheme="majorHAnsi" w:eastAsiaTheme="majorEastAsia" w:hAnsiTheme="majorHAnsi" w:cstheme="majorBidi"/>
      <w:color w:val="365F91" w:themeColor="accent1" w:themeShade="BF"/>
      <w:sz w:val="28"/>
      <w:szCs w:val="28"/>
      <w:lang w:eastAsia="en-US"/>
    </w:rPr>
  </w:style>
  <w:style w:type="paragraph" w:styleId="TDC1">
    <w:name w:val="toc 1"/>
    <w:basedOn w:val="Normal"/>
    <w:next w:val="Normal"/>
    <w:autoRedefine/>
    <w:uiPriority w:val="39"/>
    <w:unhideWhenUsed/>
    <w:rsid w:val="00BB1095"/>
    <w:pPr>
      <w:spacing w:after="100"/>
    </w:pPr>
  </w:style>
  <w:style w:type="paragraph" w:styleId="TDC2">
    <w:name w:val="toc 2"/>
    <w:basedOn w:val="Normal"/>
    <w:next w:val="Normal"/>
    <w:autoRedefine/>
    <w:uiPriority w:val="39"/>
    <w:unhideWhenUsed/>
    <w:rsid w:val="00BB1095"/>
    <w:pPr>
      <w:spacing w:after="100"/>
      <w:ind w:left="240"/>
    </w:pPr>
  </w:style>
  <w:style w:type="character" w:styleId="Hipervnculo">
    <w:name w:val="Hyperlink"/>
    <w:basedOn w:val="Fuentedeprrafopredeter"/>
    <w:uiPriority w:val="99"/>
    <w:unhideWhenUsed/>
    <w:rsid w:val="00BB1095"/>
    <w:rPr>
      <w:color w:val="0000FF" w:themeColor="hyperlink"/>
      <w:u w:val="single"/>
    </w:rPr>
  </w:style>
  <w:style w:type="paragraph" w:customStyle="1" w:styleId="Default">
    <w:name w:val="Default"/>
    <w:rsid w:val="008F1945"/>
    <w:pPr>
      <w:autoSpaceDE w:val="0"/>
      <w:autoSpaceDN w:val="0"/>
      <w:adjustRightInd w:val="0"/>
    </w:pPr>
    <w:rPr>
      <w:color w:val="000000"/>
      <w:sz w:val="24"/>
      <w:szCs w:val="24"/>
    </w:rPr>
  </w:style>
  <w:style w:type="paragraph" w:customStyle="1" w:styleId="noparagraphstyle">
    <w:name w:val="noparagraphstyle"/>
    <w:basedOn w:val="Default"/>
    <w:next w:val="Default"/>
    <w:uiPriority w:val="99"/>
    <w:rsid w:val="00951A9B"/>
    <w:rPr>
      <w:color w:val="auto"/>
    </w:rPr>
  </w:style>
  <w:style w:type="paragraph" w:customStyle="1" w:styleId="CNV">
    <w:name w:val="CNV"/>
    <w:basedOn w:val="Normal"/>
    <w:rsid w:val="00374089"/>
    <w:pPr>
      <w:jc w:val="both"/>
    </w:pPr>
    <w:rPr>
      <w:rFonts w:ascii="BR-01T" w:hAnsi="BR-01T"/>
      <w:szCs w:val="20"/>
      <w:lang w:val="es-ES_tradnl"/>
    </w:rPr>
  </w:style>
  <w:style w:type="paragraph" w:styleId="Textonotaalfinal">
    <w:name w:val="endnote text"/>
    <w:basedOn w:val="Normal"/>
    <w:link w:val="TextonotaalfinalCar"/>
    <w:uiPriority w:val="99"/>
    <w:semiHidden/>
    <w:unhideWhenUsed/>
    <w:rsid w:val="00CD3854"/>
    <w:rPr>
      <w:sz w:val="20"/>
      <w:szCs w:val="20"/>
    </w:rPr>
  </w:style>
  <w:style w:type="character" w:customStyle="1" w:styleId="TextonotaalfinalCar">
    <w:name w:val="Texto nota al final Car"/>
    <w:basedOn w:val="Fuentedeprrafopredeter"/>
    <w:link w:val="Textonotaalfinal"/>
    <w:uiPriority w:val="99"/>
    <w:semiHidden/>
    <w:rsid w:val="00CD3854"/>
    <w:rPr>
      <w:lang w:val="es-ES" w:eastAsia="es-ES"/>
    </w:rPr>
  </w:style>
  <w:style w:type="character" w:styleId="Refdenotaalfinal">
    <w:name w:val="endnote reference"/>
    <w:basedOn w:val="Fuentedeprrafopredeter"/>
    <w:uiPriority w:val="99"/>
    <w:semiHidden/>
    <w:unhideWhenUsed/>
    <w:rsid w:val="00CD3854"/>
    <w:rPr>
      <w:vertAlign w:val="superscript"/>
    </w:rPr>
  </w:style>
  <w:style w:type="paragraph" w:styleId="Textonotapie">
    <w:name w:val="footnote text"/>
    <w:basedOn w:val="Normal"/>
    <w:link w:val="TextonotapieCar"/>
    <w:uiPriority w:val="99"/>
    <w:semiHidden/>
    <w:unhideWhenUsed/>
    <w:rsid w:val="00CD3854"/>
    <w:rPr>
      <w:sz w:val="20"/>
      <w:szCs w:val="20"/>
    </w:rPr>
  </w:style>
  <w:style w:type="character" w:customStyle="1" w:styleId="TextonotapieCar">
    <w:name w:val="Texto nota pie Car"/>
    <w:basedOn w:val="Fuentedeprrafopredeter"/>
    <w:link w:val="Textonotapie"/>
    <w:uiPriority w:val="99"/>
    <w:semiHidden/>
    <w:rsid w:val="00CD3854"/>
    <w:rPr>
      <w:lang w:val="es-ES" w:eastAsia="es-ES"/>
    </w:rPr>
  </w:style>
  <w:style w:type="character" w:styleId="Refdenotaalpie">
    <w:name w:val="footnote reference"/>
    <w:basedOn w:val="Fuentedeprrafopredeter"/>
    <w:uiPriority w:val="99"/>
    <w:semiHidden/>
    <w:unhideWhenUsed/>
    <w:rsid w:val="00CD3854"/>
    <w:rPr>
      <w:vertAlign w:val="superscript"/>
    </w:rPr>
  </w:style>
  <w:style w:type="character" w:customStyle="1" w:styleId="fontstyle01">
    <w:name w:val="fontstyle01"/>
    <w:basedOn w:val="Fuentedeprrafopredeter"/>
    <w:rsid w:val="00ED076D"/>
    <w:rPr>
      <w:rFonts w:ascii="TimesNewRomanPSMT" w:hAnsi="TimesNewRomanPSMT" w:hint="default"/>
      <w:b w:val="0"/>
      <w:bCs w:val="0"/>
      <w:i w:val="0"/>
      <w:iCs w:val="0"/>
      <w:color w:val="000000"/>
      <w:sz w:val="24"/>
      <w:szCs w:val="24"/>
    </w:rPr>
  </w:style>
  <w:style w:type="character" w:styleId="Hipervnculovisitado">
    <w:name w:val="FollowedHyperlink"/>
    <w:basedOn w:val="Fuentedeprrafopredeter"/>
    <w:uiPriority w:val="99"/>
    <w:semiHidden/>
    <w:unhideWhenUsed/>
    <w:rsid w:val="00FB0AB7"/>
    <w:rPr>
      <w:color w:val="954F72"/>
      <w:u w:val="single"/>
    </w:rPr>
  </w:style>
  <w:style w:type="paragraph" w:customStyle="1" w:styleId="xl65">
    <w:name w:val="xl65"/>
    <w:basedOn w:val="Normal"/>
    <w:rsid w:val="00FB0AB7"/>
    <w:pPr>
      <w:pBdr>
        <w:top w:val="single" w:sz="4" w:space="0" w:color="auto"/>
        <w:left w:val="single" w:sz="4" w:space="0" w:color="auto"/>
        <w:bottom w:val="single" w:sz="4" w:space="0" w:color="auto"/>
        <w:right w:val="single" w:sz="4" w:space="0" w:color="auto"/>
      </w:pBdr>
      <w:shd w:val="clear" w:color="D9E1F2" w:fill="D9E1F2"/>
      <w:spacing w:before="100" w:beforeAutospacing="1" w:after="100" w:afterAutospacing="1"/>
      <w:jc w:val="right"/>
    </w:pPr>
    <w:rPr>
      <w:b/>
      <w:bCs/>
      <w:lang w:val="es-CR" w:eastAsia="es-CR"/>
    </w:rPr>
  </w:style>
  <w:style w:type="paragraph" w:customStyle="1" w:styleId="xl66">
    <w:name w:val="xl66"/>
    <w:basedOn w:val="Normal"/>
    <w:rsid w:val="00FB0AB7"/>
    <w:pPr>
      <w:pBdr>
        <w:top w:val="single" w:sz="4" w:space="0" w:color="auto"/>
        <w:left w:val="single" w:sz="4" w:space="0" w:color="auto"/>
        <w:bottom w:val="single" w:sz="4" w:space="0" w:color="auto"/>
        <w:right w:val="single" w:sz="4" w:space="0" w:color="auto"/>
      </w:pBdr>
      <w:shd w:val="clear" w:color="D9E1F2" w:fill="D9E1F2"/>
      <w:spacing w:before="100" w:beforeAutospacing="1" w:after="100" w:afterAutospacing="1"/>
      <w:jc w:val="right"/>
    </w:pPr>
    <w:rPr>
      <w:b/>
      <w:bCs/>
      <w:lang w:val="es-CR" w:eastAsia="es-CR"/>
    </w:rPr>
  </w:style>
  <w:style w:type="paragraph" w:customStyle="1" w:styleId="xl67">
    <w:name w:val="xl67"/>
    <w:basedOn w:val="Normal"/>
    <w:rsid w:val="00FB0AB7"/>
    <w:pPr>
      <w:pBdr>
        <w:top w:val="single" w:sz="4" w:space="0" w:color="auto"/>
        <w:left w:val="single" w:sz="4" w:space="0" w:color="auto"/>
        <w:bottom w:val="single" w:sz="4" w:space="0" w:color="auto"/>
        <w:right w:val="single" w:sz="4" w:space="0" w:color="auto"/>
      </w:pBdr>
      <w:spacing w:before="100" w:beforeAutospacing="1" w:after="100" w:afterAutospacing="1"/>
    </w:pPr>
    <w:rPr>
      <w:lang w:val="es-CR" w:eastAsia="es-CR"/>
    </w:rPr>
  </w:style>
  <w:style w:type="paragraph" w:customStyle="1" w:styleId="xl68">
    <w:name w:val="xl68"/>
    <w:basedOn w:val="Normal"/>
    <w:rsid w:val="00FB0A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es-CR" w:eastAsia="es-CR"/>
    </w:rPr>
  </w:style>
  <w:style w:type="paragraph" w:customStyle="1" w:styleId="xl69">
    <w:name w:val="xl69"/>
    <w:basedOn w:val="Normal"/>
    <w:rsid w:val="00FB0AB7"/>
    <w:pPr>
      <w:pBdr>
        <w:top w:val="single" w:sz="4" w:space="0" w:color="auto"/>
        <w:left w:val="single" w:sz="4" w:space="0" w:color="auto"/>
        <w:bottom w:val="single" w:sz="4" w:space="0" w:color="auto"/>
        <w:right w:val="single" w:sz="4" w:space="0" w:color="auto"/>
      </w:pBdr>
      <w:shd w:val="clear" w:color="D9E1F2" w:fill="D9E1F2"/>
      <w:spacing w:before="100" w:beforeAutospacing="1" w:after="100" w:afterAutospacing="1"/>
      <w:textAlignment w:val="center"/>
    </w:pPr>
    <w:rPr>
      <w:b/>
      <w:bCs/>
      <w:lang w:val="es-CR" w:eastAsia="es-CR"/>
    </w:rPr>
  </w:style>
  <w:style w:type="paragraph" w:customStyle="1" w:styleId="xl70">
    <w:name w:val="xl70"/>
    <w:basedOn w:val="Normal"/>
    <w:rsid w:val="00FB0AB7"/>
    <w:pPr>
      <w:pBdr>
        <w:top w:val="single" w:sz="4" w:space="0" w:color="auto"/>
        <w:left w:val="single" w:sz="4" w:space="0" w:color="auto"/>
        <w:bottom w:val="single" w:sz="4" w:space="0" w:color="auto"/>
        <w:right w:val="single" w:sz="4" w:space="0" w:color="auto"/>
      </w:pBdr>
      <w:shd w:val="clear" w:color="D9E1F2" w:fill="D9E1F2"/>
      <w:spacing w:before="100" w:beforeAutospacing="1" w:after="100" w:afterAutospacing="1"/>
      <w:jc w:val="center"/>
      <w:textAlignment w:val="center"/>
    </w:pPr>
    <w:rPr>
      <w:b/>
      <w:bCs/>
      <w:lang w:val="es-CR" w:eastAsia="es-CR"/>
    </w:rPr>
  </w:style>
  <w:style w:type="paragraph" w:customStyle="1" w:styleId="xl71">
    <w:name w:val="xl71"/>
    <w:basedOn w:val="Normal"/>
    <w:rsid w:val="00FB0AB7"/>
    <w:pPr>
      <w:pBdr>
        <w:top w:val="single" w:sz="4" w:space="0" w:color="auto"/>
        <w:left w:val="single" w:sz="4" w:space="0" w:color="auto"/>
        <w:bottom w:val="single" w:sz="4" w:space="0" w:color="auto"/>
        <w:right w:val="single" w:sz="4" w:space="0" w:color="auto"/>
      </w:pBdr>
      <w:shd w:val="clear" w:color="D9E1F2" w:fill="D9E1F2"/>
      <w:spacing w:before="100" w:beforeAutospacing="1" w:after="100" w:afterAutospacing="1"/>
      <w:jc w:val="right"/>
      <w:textAlignment w:val="center"/>
    </w:pPr>
    <w:rPr>
      <w:b/>
      <w:bCs/>
      <w:lang w:val="es-CR" w:eastAsia="es-CR"/>
    </w:rPr>
  </w:style>
  <w:style w:type="paragraph" w:customStyle="1" w:styleId="xl72">
    <w:name w:val="xl72"/>
    <w:basedOn w:val="Normal"/>
    <w:rsid w:val="00FB0AB7"/>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sz w:val="28"/>
      <w:szCs w:val="28"/>
      <w:lang w:val="es-CR" w:eastAsia="es-CR"/>
    </w:rPr>
  </w:style>
  <w:style w:type="paragraph" w:customStyle="1" w:styleId="xl73">
    <w:name w:val="xl73"/>
    <w:basedOn w:val="Normal"/>
    <w:rsid w:val="00FB0AB7"/>
    <w:pPr>
      <w:pBdr>
        <w:top w:val="single" w:sz="4" w:space="0" w:color="auto"/>
        <w:left w:val="single" w:sz="4" w:space="7" w:color="auto"/>
        <w:bottom w:val="single" w:sz="4" w:space="0" w:color="auto"/>
        <w:right w:val="single" w:sz="4" w:space="0" w:color="auto"/>
      </w:pBdr>
      <w:shd w:val="clear" w:color="000000" w:fill="FCE4D6"/>
      <w:spacing w:before="100" w:beforeAutospacing="1" w:after="100" w:afterAutospacing="1"/>
      <w:ind w:firstLineChars="100" w:firstLine="100"/>
    </w:pPr>
    <w:rPr>
      <w:lang w:val="es-CR" w:eastAsia="es-CR"/>
    </w:rPr>
  </w:style>
  <w:style w:type="paragraph" w:customStyle="1" w:styleId="xl74">
    <w:name w:val="xl74"/>
    <w:basedOn w:val="Normal"/>
    <w:rsid w:val="00FB0AB7"/>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lang w:val="es-CR" w:eastAsia="es-CR"/>
    </w:rPr>
  </w:style>
  <w:style w:type="paragraph" w:customStyle="1" w:styleId="xl75">
    <w:name w:val="xl75"/>
    <w:basedOn w:val="Normal"/>
    <w:rsid w:val="00FB0AB7"/>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28"/>
      <w:szCs w:val="28"/>
      <w:lang w:val="es-CR" w:eastAsia="es-CR"/>
    </w:rPr>
  </w:style>
  <w:style w:type="paragraph" w:customStyle="1" w:styleId="xl76">
    <w:name w:val="xl76"/>
    <w:basedOn w:val="Normal"/>
    <w:rsid w:val="00FB0AB7"/>
    <w:pPr>
      <w:pBdr>
        <w:top w:val="single" w:sz="4" w:space="0" w:color="auto"/>
        <w:left w:val="single" w:sz="4" w:space="7" w:color="auto"/>
        <w:bottom w:val="single" w:sz="4" w:space="0" w:color="auto"/>
        <w:right w:val="single" w:sz="4" w:space="0" w:color="auto"/>
      </w:pBdr>
      <w:shd w:val="clear" w:color="000000" w:fill="D9E1F2"/>
      <w:spacing w:before="100" w:beforeAutospacing="1" w:after="100" w:afterAutospacing="1"/>
      <w:ind w:firstLineChars="100" w:firstLine="100"/>
    </w:pPr>
    <w:rPr>
      <w:lang w:val="es-CR" w:eastAsia="es-CR"/>
    </w:rPr>
  </w:style>
  <w:style w:type="paragraph" w:customStyle="1" w:styleId="xl77">
    <w:name w:val="xl77"/>
    <w:basedOn w:val="Normal"/>
    <w:rsid w:val="00FB0AB7"/>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lang w:val="es-CR" w:eastAsia="es-CR"/>
    </w:rPr>
  </w:style>
  <w:style w:type="paragraph" w:customStyle="1" w:styleId="xl78">
    <w:name w:val="xl78"/>
    <w:basedOn w:val="Normal"/>
    <w:rsid w:val="00FB0AB7"/>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rPr>
      <w:sz w:val="28"/>
      <w:szCs w:val="28"/>
      <w:lang w:val="es-CR" w:eastAsia="es-CR"/>
    </w:rPr>
  </w:style>
  <w:style w:type="paragraph" w:customStyle="1" w:styleId="xl79">
    <w:name w:val="xl79"/>
    <w:basedOn w:val="Normal"/>
    <w:rsid w:val="00FB0AB7"/>
    <w:pPr>
      <w:pBdr>
        <w:top w:val="single" w:sz="4" w:space="0" w:color="auto"/>
        <w:left w:val="single" w:sz="4" w:space="7" w:color="auto"/>
        <w:bottom w:val="single" w:sz="4" w:space="0" w:color="auto"/>
        <w:right w:val="single" w:sz="4" w:space="0" w:color="auto"/>
      </w:pBdr>
      <w:shd w:val="clear" w:color="000000" w:fill="E2EFDA"/>
      <w:spacing w:before="100" w:beforeAutospacing="1" w:after="100" w:afterAutospacing="1"/>
      <w:ind w:firstLineChars="100" w:firstLine="100"/>
    </w:pPr>
    <w:rPr>
      <w:lang w:val="es-CR" w:eastAsia="es-CR"/>
    </w:rPr>
  </w:style>
  <w:style w:type="paragraph" w:customStyle="1" w:styleId="xl80">
    <w:name w:val="xl80"/>
    <w:basedOn w:val="Normal"/>
    <w:rsid w:val="00FB0AB7"/>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pPr>
    <w:rPr>
      <w:lang w:val="es-CR" w:eastAsia="es-CR"/>
    </w:rPr>
  </w:style>
  <w:style w:type="paragraph" w:customStyle="1" w:styleId="xl81">
    <w:name w:val="xl81"/>
    <w:basedOn w:val="Normal"/>
    <w:rsid w:val="00FB0AB7"/>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sz w:val="28"/>
      <w:szCs w:val="28"/>
      <w:lang w:val="es-CR" w:eastAsia="es-CR"/>
    </w:rPr>
  </w:style>
  <w:style w:type="paragraph" w:customStyle="1" w:styleId="xl82">
    <w:name w:val="xl82"/>
    <w:basedOn w:val="Normal"/>
    <w:rsid w:val="00FB0AB7"/>
    <w:pPr>
      <w:pBdr>
        <w:top w:val="single" w:sz="4" w:space="0" w:color="auto"/>
        <w:left w:val="single" w:sz="4" w:space="7" w:color="auto"/>
        <w:bottom w:val="single" w:sz="4" w:space="0" w:color="auto"/>
        <w:right w:val="single" w:sz="4" w:space="0" w:color="auto"/>
      </w:pBdr>
      <w:shd w:val="clear" w:color="000000" w:fill="FFF2CC"/>
      <w:spacing w:before="100" w:beforeAutospacing="1" w:after="100" w:afterAutospacing="1"/>
      <w:ind w:firstLineChars="100" w:firstLine="100"/>
    </w:pPr>
    <w:rPr>
      <w:lang w:val="es-CR" w:eastAsia="es-CR"/>
    </w:rPr>
  </w:style>
  <w:style w:type="paragraph" w:customStyle="1" w:styleId="xl83">
    <w:name w:val="xl83"/>
    <w:basedOn w:val="Normal"/>
    <w:rsid w:val="00FB0AB7"/>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lang w:val="es-CR" w:eastAsia="es-CR"/>
    </w:rPr>
  </w:style>
  <w:style w:type="paragraph" w:customStyle="1" w:styleId="xl84">
    <w:name w:val="xl84"/>
    <w:basedOn w:val="Normal"/>
    <w:rsid w:val="00FB0AB7"/>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jc w:val="center"/>
      <w:textAlignment w:val="center"/>
    </w:pPr>
    <w:rPr>
      <w:sz w:val="28"/>
      <w:szCs w:val="28"/>
      <w:lang w:val="es-CR" w:eastAsia="es-CR"/>
    </w:rPr>
  </w:style>
  <w:style w:type="paragraph" w:customStyle="1" w:styleId="xl85">
    <w:name w:val="xl85"/>
    <w:basedOn w:val="Normal"/>
    <w:rsid w:val="00FB0AB7"/>
    <w:pPr>
      <w:pBdr>
        <w:top w:val="single" w:sz="4" w:space="0" w:color="auto"/>
        <w:left w:val="single" w:sz="4" w:space="7" w:color="auto"/>
        <w:bottom w:val="single" w:sz="4" w:space="0" w:color="auto"/>
        <w:right w:val="single" w:sz="4" w:space="0" w:color="auto"/>
      </w:pBdr>
      <w:shd w:val="clear" w:color="000000" w:fill="E7E6E6"/>
      <w:spacing w:before="100" w:beforeAutospacing="1" w:after="100" w:afterAutospacing="1"/>
      <w:ind w:firstLineChars="100" w:firstLine="100"/>
    </w:pPr>
    <w:rPr>
      <w:lang w:val="es-CR" w:eastAsia="es-CR"/>
    </w:rPr>
  </w:style>
  <w:style w:type="paragraph" w:customStyle="1" w:styleId="xl86">
    <w:name w:val="xl86"/>
    <w:basedOn w:val="Normal"/>
    <w:rsid w:val="00FB0AB7"/>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pPr>
    <w:rPr>
      <w:lang w:val="es-CR" w:eastAsia="es-CR"/>
    </w:rPr>
  </w:style>
  <w:style w:type="character" w:customStyle="1" w:styleId="fontstyle21">
    <w:name w:val="fontstyle21"/>
    <w:basedOn w:val="Fuentedeprrafopredeter"/>
    <w:rsid w:val="0092044A"/>
    <w:rPr>
      <w:rFonts w:ascii="CMCSC10" w:hAnsi="CMCSC10" w:hint="default"/>
      <w:b w:val="0"/>
      <w:bCs w:val="0"/>
      <w:i w:val="0"/>
      <w:iCs w:val="0"/>
      <w:color w:val="000000"/>
      <w:sz w:val="24"/>
      <w:szCs w:val="24"/>
    </w:rPr>
  </w:style>
  <w:style w:type="character" w:customStyle="1" w:styleId="fontstyle31">
    <w:name w:val="fontstyle31"/>
    <w:basedOn w:val="Fuentedeprrafopredeter"/>
    <w:rsid w:val="00513527"/>
    <w:rPr>
      <w:rFonts w:ascii="CambriaMath" w:hAnsi="CambriaMath" w:hint="default"/>
      <w:b w:val="0"/>
      <w:bCs w:val="0"/>
      <w:i w:val="0"/>
      <w:iCs w:val="0"/>
      <w:color w:val="646464"/>
      <w:sz w:val="20"/>
      <w:szCs w:val="20"/>
    </w:rPr>
  </w:style>
  <w:style w:type="character" w:styleId="Textodelmarcadordeposicin">
    <w:name w:val="Placeholder Text"/>
    <w:basedOn w:val="Fuentedeprrafopredeter"/>
    <w:uiPriority w:val="99"/>
    <w:semiHidden/>
    <w:rsid w:val="009D13FE"/>
    <w:rPr>
      <w:color w:val="808080"/>
    </w:rPr>
  </w:style>
  <w:style w:type="character" w:customStyle="1" w:styleId="fontstyle11">
    <w:name w:val="fontstyle11"/>
    <w:basedOn w:val="Fuentedeprrafopredeter"/>
    <w:rsid w:val="00043CAA"/>
    <w:rPr>
      <w:rFonts w:ascii="ArialMT" w:hAnsi="ArialMT" w:hint="default"/>
      <w:b w:val="0"/>
      <w:bCs w:val="0"/>
      <w:i w:val="0"/>
      <w:iCs w:val="0"/>
      <w:color w:val="646464"/>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74590">
      <w:bodyDiv w:val="1"/>
      <w:marLeft w:val="0"/>
      <w:marRight w:val="0"/>
      <w:marTop w:val="0"/>
      <w:marBottom w:val="0"/>
      <w:divBdr>
        <w:top w:val="none" w:sz="0" w:space="0" w:color="auto"/>
        <w:left w:val="none" w:sz="0" w:space="0" w:color="auto"/>
        <w:bottom w:val="none" w:sz="0" w:space="0" w:color="auto"/>
        <w:right w:val="none" w:sz="0" w:space="0" w:color="auto"/>
      </w:divBdr>
    </w:div>
    <w:div w:id="8527970">
      <w:bodyDiv w:val="1"/>
      <w:marLeft w:val="0"/>
      <w:marRight w:val="0"/>
      <w:marTop w:val="0"/>
      <w:marBottom w:val="0"/>
      <w:divBdr>
        <w:top w:val="none" w:sz="0" w:space="0" w:color="auto"/>
        <w:left w:val="none" w:sz="0" w:space="0" w:color="auto"/>
        <w:bottom w:val="none" w:sz="0" w:space="0" w:color="auto"/>
        <w:right w:val="none" w:sz="0" w:space="0" w:color="auto"/>
      </w:divBdr>
    </w:div>
    <w:div w:id="705834250">
      <w:bodyDiv w:val="1"/>
      <w:marLeft w:val="0"/>
      <w:marRight w:val="0"/>
      <w:marTop w:val="0"/>
      <w:marBottom w:val="0"/>
      <w:divBdr>
        <w:top w:val="none" w:sz="0" w:space="0" w:color="auto"/>
        <w:left w:val="none" w:sz="0" w:space="0" w:color="auto"/>
        <w:bottom w:val="none" w:sz="0" w:space="0" w:color="auto"/>
        <w:right w:val="none" w:sz="0" w:space="0" w:color="auto"/>
      </w:divBdr>
    </w:div>
    <w:div w:id="769659911">
      <w:bodyDiv w:val="1"/>
      <w:marLeft w:val="0"/>
      <w:marRight w:val="0"/>
      <w:marTop w:val="0"/>
      <w:marBottom w:val="0"/>
      <w:divBdr>
        <w:top w:val="none" w:sz="0" w:space="0" w:color="auto"/>
        <w:left w:val="none" w:sz="0" w:space="0" w:color="auto"/>
        <w:bottom w:val="none" w:sz="0" w:space="0" w:color="auto"/>
        <w:right w:val="none" w:sz="0" w:space="0" w:color="auto"/>
      </w:divBdr>
    </w:div>
    <w:div w:id="956450978">
      <w:bodyDiv w:val="1"/>
      <w:marLeft w:val="0"/>
      <w:marRight w:val="0"/>
      <w:marTop w:val="0"/>
      <w:marBottom w:val="0"/>
      <w:divBdr>
        <w:top w:val="none" w:sz="0" w:space="0" w:color="auto"/>
        <w:left w:val="none" w:sz="0" w:space="0" w:color="auto"/>
        <w:bottom w:val="none" w:sz="0" w:space="0" w:color="auto"/>
        <w:right w:val="none" w:sz="0" w:space="0" w:color="auto"/>
      </w:divBdr>
    </w:div>
    <w:div w:id="991640164">
      <w:bodyDiv w:val="1"/>
      <w:marLeft w:val="0"/>
      <w:marRight w:val="0"/>
      <w:marTop w:val="0"/>
      <w:marBottom w:val="0"/>
      <w:divBdr>
        <w:top w:val="none" w:sz="0" w:space="0" w:color="auto"/>
        <w:left w:val="none" w:sz="0" w:space="0" w:color="auto"/>
        <w:bottom w:val="none" w:sz="0" w:space="0" w:color="auto"/>
        <w:right w:val="none" w:sz="0" w:space="0" w:color="auto"/>
      </w:divBdr>
    </w:div>
    <w:div w:id="1093942365">
      <w:bodyDiv w:val="1"/>
      <w:marLeft w:val="0"/>
      <w:marRight w:val="0"/>
      <w:marTop w:val="0"/>
      <w:marBottom w:val="0"/>
      <w:divBdr>
        <w:top w:val="none" w:sz="0" w:space="0" w:color="auto"/>
        <w:left w:val="none" w:sz="0" w:space="0" w:color="auto"/>
        <w:bottom w:val="none" w:sz="0" w:space="0" w:color="auto"/>
        <w:right w:val="none" w:sz="0" w:space="0" w:color="auto"/>
      </w:divBdr>
    </w:div>
    <w:div w:id="1325669914">
      <w:bodyDiv w:val="1"/>
      <w:marLeft w:val="0"/>
      <w:marRight w:val="0"/>
      <w:marTop w:val="0"/>
      <w:marBottom w:val="0"/>
      <w:divBdr>
        <w:top w:val="none" w:sz="0" w:space="0" w:color="auto"/>
        <w:left w:val="none" w:sz="0" w:space="0" w:color="auto"/>
        <w:bottom w:val="none" w:sz="0" w:space="0" w:color="auto"/>
        <w:right w:val="none" w:sz="0" w:space="0" w:color="auto"/>
      </w:divBdr>
    </w:div>
    <w:div w:id="1403285187">
      <w:bodyDiv w:val="1"/>
      <w:marLeft w:val="0"/>
      <w:marRight w:val="0"/>
      <w:marTop w:val="0"/>
      <w:marBottom w:val="0"/>
      <w:divBdr>
        <w:top w:val="none" w:sz="0" w:space="0" w:color="auto"/>
        <w:left w:val="none" w:sz="0" w:space="0" w:color="auto"/>
        <w:bottom w:val="none" w:sz="0" w:space="0" w:color="auto"/>
        <w:right w:val="none" w:sz="0" w:space="0" w:color="auto"/>
      </w:divBdr>
    </w:div>
    <w:div w:id="1509295655">
      <w:bodyDiv w:val="1"/>
      <w:marLeft w:val="0"/>
      <w:marRight w:val="0"/>
      <w:marTop w:val="0"/>
      <w:marBottom w:val="0"/>
      <w:divBdr>
        <w:top w:val="none" w:sz="0" w:space="0" w:color="auto"/>
        <w:left w:val="none" w:sz="0" w:space="0" w:color="auto"/>
        <w:bottom w:val="none" w:sz="0" w:space="0" w:color="auto"/>
        <w:right w:val="none" w:sz="0" w:space="0" w:color="auto"/>
      </w:divBdr>
    </w:div>
    <w:div w:id="1631668107">
      <w:bodyDiv w:val="1"/>
      <w:marLeft w:val="0"/>
      <w:marRight w:val="0"/>
      <w:marTop w:val="0"/>
      <w:marBottom w:val="0"/>
      <w:divBdr>
        <w:top w:val="none" w:sz="0" w:space="0" w:color="auto"/>
        <w:left w:val="none" w:sz="0" w:space="0" w:color="auto"/>
        <w:bottom w:val="none" w:sz="0" w:space="0" w:color="auto"/>
        <w:right w:val="none" w:sz="0" w:space="0" w:color="auto"/>
      </w:divBdr>
    </w:div>
    <w:div w:id="1787893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emf"/><Relationship Id="rId18" Type="http://schemas.openxmlformats.org/officeDocument/2006/relationships/image" Target="media/image9.png"/><Relationship Id="rId26" Type="http://schemas.openxmlformats.org/officeDocument/2006/relationships/image" Target="media/image17.emf"/><Relationship Id="rId39" Type="http://schemas.openxmlformats.org/officeDocument/2006/relationships/customXml" Target="../customXml/item3.xml"/><Relationship Id="rId21" Type="http://schemas.openxmlformats.org/officeDocument/2006/relationships/image" Target="media/image12.emf"/><Relationship Id="rId34" Type="http://schemas.openxmlformats.org/officeDocument/2006/relationships/footer" Target="footer1.xml"/><Relationship Id="rId42" Type="http://schemas.openxmlformats.org/officeDocument/2006/relationships/customXml" Target="../customXml/item6.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image" Target="media/image7.emf"/><Relationship Id="rId20" Type="http://schemas.openxmlformats.org/officeDocument/2006/relationships/image" Target="media/image11.emf"/><Relationship Id="rId29" Type="http://schemas.openxmlformats.org/officeDocument/2006/relationships/image" Target="media/image20.png"/><Relationship Id="rId41"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24" Type="http://schemas.openxmlformats.org/officeDocument/2006/relationships/image" Target="media/image15.emf"/><Relationship Id="rId32" Type="http://schemas.openxmlformats.org/officeDocument/2006/relationships/image" Target="media/image23.png"/><Relationship Id="rId37" Type="http://schemas.openxmlformats.org/officeDocument/2006/relationships/glossaryDocument" Target="glossary/document.xml"/><Relationship Id="rId40"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image" Target="media/image6.emf"/><Relationship Id="rId23" Type="http://schemas.openxmlformats.org/officeDocument/2006/relationships/image" Target="media/image14.emf"/><Relationship Id="rId28" Type="http://schemas.openxmlformats.org/officeDocument/2006/relationships/image" Target="media/image19.png"/><Relationship Id="rId36"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image" Target="media/image10.emf"/><Relationship Id="rId31" Type="http://schemas.openxmlformats.org/officeDocument/2006/relationships/image" Target="media/image22.png"/><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image" Target="media/image5.emf"/><Relationship Id="rId22" Type="http://schemas.openxmlformats.org/officeDocument/2006/relationships/image" Target="media/image13.emf"/><Relationship Id="rId27" Type="http://schemas.openxmlformats.org/officeDocument/2006/relationships/image" Target="media/image18.emf"/><Relationship Id="rId30" Type="http://schemas.openxmlformats.org/officeDocument/2006/relationships/image" Target="media/image21.png"/><Relationship Id="rId35" Type="http://schemas.openxmlformats.org/officeDocument/2006/relationships/footer" Target="footer2.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image" Target="media/image3.emf"/><Relationship Id="rId17" Type="http://schemas.openxmlformats.org/officeDocument/2006/relationships/image" Target="media/image8.emf"/><Relationship Id="rId25" Type="http://schemas.openxmlformats.org/officeDocument/2006/relationships/image" Target="media/image16.emf"/><Relationship Id="rId33" Type="http://schemas.openxmlformats.org/officeDocument/2006/relationships/header" Target="header1.xml"/><Relationship Id="rId38"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4.png"/></Relationships>
</file>

<file path=word/charts/_rels/chart1.xml.rels><?xml version="1.0" encoding="UTF-8" standalone="yes"?>
<Relationships xmlns="http://schemas.openxmlformats.org/package/2006/relationships"><Relationship Id="rId3" Type="http://schemas.openxmlformats.org/officeDocument/2006/relationships/oleObject" Target="file:///F:\Mis%20documentos\Actuarial\Evaluaciones%20y%20proyectos\CCSS%20Fondo%20de%20retiro\2019\Informacion%20FRE.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Relación  de Edad de Causante y Beneficiario</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CR"/>
        </a:p>
      </c:txPr>
    </c:title>
    <c:autoTitleDeleted val="0"/>
    <c:plotArea>
      <c:layout>
        <c:manualLayout>
          <c:layoutTarget val="inner"/>
          <c:xMode val="edge"/>
          <c:yMode val="edge"/>
          <c:x val="0.11642157374192968"/>
          <c:y val="0.17348382802492038"/>
          <c:w val="0.7795532118049644"/>
          <c:h val="0.60150501864148798"/>
        </c:manualLayout>
      </c:layout>
      <c:scatterChart>
        <c:scatterStyle val="smoothMarker"/>
        <c:varyColors val="0"/>
        <c:ser>
          <c:idx val="0"/>
          <c:order val="0"/>
          <c:tx>
            <c:strRef>
              <c:f>' Viudas e Hijos de '!$A$103</c:f>
              <c:strCache>
                <c:ptCount val="1"/>
                <c:pt idx="0">
                  <c:v>Beneficiario Mujer</c:v>
                </c:pt>
              </c:strCache>
            </c:strRef>
          </c:tx>
          <c:spPr>
            <a:ln w="19050" cap="rnd">
              <a:solidFill>
                <a:schemeClr val="accent1"/>
              </a:solidFill>
              <a:round/>
            </a:ln>
            <a:effectLst/>
          </c:spPr>
          <c:marker>
            <c:symbol val="none"/>
          </c:marker>
          <c:xVal>
            <c:numRef>
              <c:f>' Viudas e Hijos de '!$B$102:$CU$102</c:f>
              <c:numCache>
                <c:formatCode>General</c:formatCode>
                <c:ptCount val="98"/>
                <c:pt idx="0">
                  <c:v>18</c:v>
                </c:pt>
                <c:pt idx="1">
                  <c:v>19</c:v>
                </c:pt>
                <c:pt idx="2">
                  <c:v>20</c:v>
                </c:pt>
                <c:pt idx="3">
                  <c:v>21</c:v>
                </c:pt>
                <c:pt idx="4">
                  <c:v>22</c:v>
                </c:pt>
                <c:pt idx="5">
                  <c:v>23</c:v>
                </c:pt>
                <c:pt idx="6">
                  <c:v>24</c:v>
                </c:pt>
                <c:pt idx="7">
                  <c:v>25</c:v>
                </c:pt>
                <c:pt idx="8">
                  <c:v>26</c:v>
                </c:pt>
                <c:pt idx="9">
                  <c:v>27</c:v>
                </c:pt>
                <c:pt idx="10">
                  <c:v>28</c:v>
                </c:pt>
                <c:pt idx="11">
                  <c:v>29</c:v>
                </c:pt>
                <c:pt idx="12">
                  <c:v>30</c:v>
                </c:pt>
                <c:pt idx="13">
                  <c:v>31</c:v>
                </c:pt>
                <c:pt idx="14">
                  <c:v>32</c:v>
                </c:pt>
                <c:pt idx="15">
                  <c:v>33</c:v>
                </c:pt>
                <c:pt idx="16">
                  <c:v>34</c:v>
                </c:pt>
                <c:pt idx="17">
                  <c:v>35</c:v>
                </c:pt>
                <c:pt idx="18">
                  <c:v>36</c:v>
                </c:pt>
                <c:pt idx="19">
                  <c:v>37</c:v>
                </c:pt>
                <c:pt idx="20">
                  <c:v>38</c:v>
                </c:pt>
                <c:pt idx="21">
                  <c:v>39</c:v>
                </c:pt>
                <c:pt idx="22">
                  <c:v>40</c:v>
                </c:pt>
                <c:pt idx="23">
                  <c:v>41</c:v>
                </c:pt>
                <c:pt idx="24">
                  <c:v>42</c:v>
                </c:pt>
                <c:pt idx="25">
                  <c:v>43</c:v>
                </c:pt>
                <c:pt idx="26">
                  <c:v>44</c:v>
                </c:pt>
                <c:pt idx="27">
                  <c:v>45</c:v>
                </c:pt>
                <c:pt idx="28">
                  <c:v>46</c:v>
                </c:pt>
                <c:pt idx="29">
                  <c:v>47</c:v>
                </c:pt>
                <c:pt idx="30">
                  <c:v>48</c:v>
                </c:pt>
                <c:pt idx="31">
                  <c:v>49</c:v>
                </c:pt>
                <c:pt idx="32">
                  <c:v>50</c:v>
                </c:pt>
                <c:pt idx="33">
                  <c:v>51</c:v>
                </c:pt>
                <c:pt idx="34">
                  <c:v>52</c:v>
                </c:pt>
                <c:pt idx="35">
                  <c:v>53</c:v>
                </c:pt>
                <c:pt idx="36">
                  <c:v>54</c:v>
                </c:pt>
                <c:pt idx="37">
                  <c:v>55</c:v>
                </c:pt>
                <c:pt idx="38">
                  <c:v>56</c:v>
                </c:pt>
                <c:pt idx="39">
                  <c:v>57</c:v>
                </c:pt>
                <c:pt idx="40">
                  <c:v>58</c:v>
                </c:pt>
                <c:pt idx="41">
                  <c:v>59</c:v>
                </c:pt>
                <c:pt idx="42">
                  <c:v>60</c:v>
                </c:pt>
                <c:pt idx="43">
                  <c:v>61</c:v>
                </c:pt>
                <c:pt idx="44">
                  <c:v>62</c:v>
                </c:pt>
                <c:pt idx="45">
                  <c:v>63</c:v>
                </c:pt>
                <c:pt idx="46">
                  <c:v>64</c:v>
                </c:pt>
                <c:pt idx="47">
                  <c:v>65</c:v>
                </c:pt>
                <c:pt idx="48">
                  <c:v>66</c:v>
                </c:pt>
                <c:pt idx="49">
                  <c:v>67</c:v>
                </c:pt>
                <c:pt idx="50">
                  <c:v>68</c:v>
                </c:pt>
                <c:pt idx="51">
                  <c:v>69</c:v>
                </c:pt>
                <c:pt idx="52">
                  <c:v>70</c:v>
                </c:pt>
                <c:pt idx="53">
                  <c:v>71</c:v>
                </c:pt>
                <c:pt idx="54">
                  <c:v>72</c:v>
                </c:pt>
                <c:pt idx="55">
                  <c:v>73</c:v>
                </c:pt>
                <c:pt idx="56">
                  <c:v>74</c:v>
                </c:pt>
                <c:pt idx="57">
                  <c:v>75</c:v>
                </c:pt>
                <c:pt idx="58">
                  <c:v>76</c:v>
                </c:pt>
                <c:pt idx="59">
                  <c:v>77</c:v>
                </c:pt>
                <c:pt idx="60">
                  <c:v>78</c:v>
                </c:pt>
                <c:pt idx="61">
                  <c:v>79</c:v>
                </c:pt>
                <c:pt idx="62">
                  <c:v>80</c:v>
                </c:pt>
                <c:pt idx="63">
                  <c:v>81</c:v>
                </c:pt>
                <c:pt idx="64">
                  <c:v>82</c:v>
                </c:pt>
                <c:pt idx="65">
                  <c:v>83</c:v>
                </c:pt>
                <c:pt idx="66">
                  <c:v>84</c:v>
                </c:pt>
                <c:pt idx="67">
                  <c:v>85</c:v>
                </c:pt>
                <c:pt idx="68">
                  <c:v>86</c:v>
                </c:pt>
                <c:pt idx="69">
                  <c:v>87</c:v>
                </c:pt>
                <c:pt idx="70">
                  <c:v>88</c:v>
                </c:pt>
                <c:pt idx="71">
                  <c:v>89</c:v>
                </c:pt>
                <c:pt idx="72">
                  <c:v>90</c:v>
                </c:pt>
                <c:pt idx="73">
                  <c:v>91</c:v>
                </c:pt>
                <c:pt idx="74">
                  <c:v>92</c:v>
                </c:pt>
                <c:pt idx="75">
                  <c:v>93</c:v>
                </c:pt>
                <c:pt idx="76">
                  <c:v>94</c:v>
                </c:pt>
                <c:pt idx="77">
                  <c:v>95</c:v>
                </c:pt>
                <c:pt idx="78">
                  <c:v>96</c:v>
                </c:pt>
                <c:pt idx="79">
                  <c:v>97</c:v>
                </c:pt>
                <c:pt idx="80">
                  <c:v>98</c:v>
                </c:pt>
                <c:pt idx="81">
                  <c:v>99</c:v>
                </c:pt>
                <c:pt idx="82">
                  <c:v>100</c:v>
                </c:pt>
                <c:pt idx="83">
                  <c:v>101</c:v>
                </c:pt>
                <c:pt idx="84">
                  <c:v>102</c:v>
                </c:pt>
                <c:pt idx="85">
                  <c:v>103</c:v>
                </c:pt>
                <c:pt idx="86">
                  <c:v>104</c:v>
                </c:pt>
                <c:pt idx="87">
                  <c:v>105</c:v>
                </c:pt>
                <c:pt idx="88">
                  <c:v>106</c:v>
                </c:pt>
                <c:pt idx="89">
                  <c:v>107</c:v>
                </c:pt>
                <c:pt idx="90">
                  <c:v>108</c:v>
                </c:pt>
                <c:pt idx="91">
                  <c:v>109</c:v>
                </c:pt>
                <c:pt idx="92">
                  <c:v>110</c:v>
                </c:pt>
                <c:pt idx="93">
                  <c:v>111</c:v>
                </c:pt>
                <c:pt idx="94">
                  <c:v>112</c:v>
                </c:pt>
                <c:pt idx="95">
                  <c:v>113</c:v>
                </c:pt>
                <c:pt idx="96">
                  <c:v>114</c:v>
                </c:pt>
                <c:pt idx="97">
                  <c:v>115</c:v>
                </c:pt>
              </c:numCache>
            </c:numRef>
          </c:xVal>
          <c:yVal>
            <c:numRef>
              <c:f>' Viudas e Hijos de '!$B$103:$CU$103</c:f>
              <c:numCache>
                <c:formatCode>0</c:formatCode>
                <c:ptCount val="98"/>
                <c:pt idx="0">
                  <c:v>22.353741496598637</c:v>
                </c:pt>
                <c:pt idx="1">
                  <c:v>24.74871794871795</c:v>
                </c:pt>
                <c:pt idx="2">
                  <c:v>23.914141414141412</c:v>
                </c:pt>
                <c:pt idx="3">
                  <c:v>22.288577154308619</c:v>
                </c:pt>
                <c:pt idx="4">
                  <c:v>28.14957666980245</c:v>
                </c:pt>
                <c:pt idx="5">
                  <c:v>25.768171384850802</c:v>
                </c:pt>
                <c:pt idx="6">
                  <c:v>24.31500572737686</c:v>
                </c:pt>
                <c:pt idx="7">
                  <c:v>26.321418900622803</c:v>
                </c:pt>
                <c:pt idx="8">
                  <c:v>28.083272193690391</c:v>
                </c:pt>
                <c:pt idx="9">
                  <c:v>32.724474841231071</c:v>
                </c:pt>
                <c:pt idx="10">
                  <c:v>29.500341064120054</c:v>
                </c:pt>
                <c:pt idx="11">
                  <c:v>29.920022267582112</c:v>
                </c:pt>
                <c:pt idx="12">
                  <c:v>29.05330002082032</c:v>
                </c:pt>
                <c:pt idx="13">
                  <c:v>30.623057644110272</c:v>
                </c:pt>
                <c:pt idx="14">
                  <c:v>29.688842024539877</c:v>
                </c:pt>
                <c:pt idx="15">
                  <c:v>33.786369593709047</c:v>
                </c:pt>
                <c:pt idx="16">
                  <c:v>33.255918639546515</c:v>
                </c:pt>
                <c:pt idx="17">
                  <c:v>32.871833404894801</c:v>
                </c:pt>
                <c:pt idx="18">
                  <c:v>34.758129175946543</c:v>
                </c:pt>
                <c:pt idx="19">
                  <c:v>35.164652992413608</c:v>
                </c:pt>
                <c:pt idx="20">
                  <c:v>36.662271062271067</c:v>
                </c:pt>
                <c:pt idx="21">
                  <c:v>38.32548375319459</c:v>
                </c:pt>
                <c:pt idx="22">
                  <c:v>38.798314709653781</c:v>
                </c:pt>
                <c:pt idx="23">
                  <c:v>37.960745043060285</c:v>
                </c:pt>
                <c:pt idx="24">
                  <c:v>40.557306590257888</c:v>
                </c:pt>
                <c:pt idx="25">
                  <c:v>42.211238489005829</c:v>
                </c:pt>
                <c:pt idx="26">
                  <c:v>42.423825645366058</c:v>
                </c:pt>
                <c:pt idx="27">
                  <c:v>41.321012022250123</c:v>
                </c:pt>
                <c:pt idx="28">
                  <c:v>41.908403734993328</c:v>
                </c:pt>
                <c:pt idx="29">
                  <c:v>43.424117931367817</c:v>
                </c:pt>
                <c:pt idx="30">
                  <c:v>44.309026326786466</c:v>
                </c:pt>
                <c:pt idx="31">
                  <c:v>45.314706953039668</c:v>
                </c:pt>
                <c:pt idx="32">
                  <c:v>44.568796776050661</c:v>
                </c:pt>
                <c:pt idx="33">
                  <c:v>48.43287671232877</c:v>
                </c:pt>
                <c:pt idx="34">
                  <c:v>48.384999999999998</c:v>
                </c:pt>
                <c:pt idx="35">
                  <c:v>50.161863592699333</c:v>
                </c:pt>
                <c:pt idx="36">
                  <c:v>52.080399826162534</c:v>
                </c:pt>
                <c:pt idx="37">
                  <c:v>47.172166794576619</c:v>
                </c:pt>
                <c:pt idx="38">
                  <c:v>49.499313501144165</c:v>
                </c:pt>
                <c:pt idx="39">
                  <c:v>53.109836065573774</c:v>
                </c:pt>
                <c:pt idx="40">
                  <c:v>55.378552971576227</c:v>
                </c:pt>
                <c:pt idx="41">
                  <c:v>53.915311653116525</c:v>
                </c:pt>
                <c:pt idx="42">
                  <c:v>54.36363636363636</c:v>
                </c:pt>
                <c:pt idx="43">
                  <c:v>54.772079772079778</c:v>
                </c:pt>
                <c:pt idx="44">
                  <c:v>56.871297242083763</c:v>
                </c:pt>
                <c:pt idx="45">
                  <c:v>59.147208121827411</c:v>
                </c:pt>
                <c:pt idx="46">
                  <c:v>60.867753623188406</c:v>
                </c:pt>
                <c:pt idx="47">
                  <c:v>44.554285714285712</c:v>
                </c:pt>
                <c:pt idx="48">
                  <c:v>52.66094420600858</c:v>
                </c:pt>
                <c:pt idx="49">
                  <c:v>52.166666666666664</c:v>
                </c:pt>
                <c:pt idx="50">
                  <c:v>50.853658536585371</c:v>
                </c:pt>
                <c:pt idx="51">
                  <c:v>56.35282258064516</c:v>
                </c:pt>
                <c:pt idx="52">
                  <c:v>61</c:v>
                </c:pt>
                <c:pt idx="53">
                  <c:v>52</c:v>
                </c:pt>
                <c:pt idx="54">
                  <c:v>65.810055865921782</c:v>
                </c:pt>
                <c:pt idx="55">
                  <c:v>58.348837209302324</c:v>
                </c:pt>
                <c:pt idx="56">
                  <c:v>64</c:v>
                </c:pt>
                <c:pt idx="57">
                  <c:v>55</c:v>
                </c:pt>
                <c:pt idx="58">
                  <c:v>69</c:v>
                </c:pt>
                <c:pt idx="59">
                  <c:v>74</c:v>
                </c:pt>
                <c:pt idx="60">
                  <c:v>53</c:v>
                </c:pt>
                <c:pt idx="61">
                  <c:v>76</c:v>
                </c:pt>
                <c:pt idx="62">
                  <c:v>35</c:v>
                </c:pt>
                <c:pt idx="63">
                  <c:v>78</c:v>
                </c:pt>
                <c:pt idx="64">
                  <c:v>79</c:v>
                </c:pt>
                <c:pt idx="65">
                  <c:v>80</c:v>
                </c:pt>
                <c:pt idx="66">
                  <c:v>81</c:v>
                </c:pt>
                <c:pt idx="67">
                  <c:v>82</c:v>
                </c:pt>
                <c:pt idx="68">
                  <c:v>44</c:v>
                </c:pt>
                <c:pt idx="69">
                  <c:v>78</c:v>
                </c:pt>
                <c:pt idx="70">
                  <c:v>85</c:v>
                </c:pt>
                <c:pt idx="71">
                  <c:v>78</c:v>
                </c:pt>
                <c:pt idx="72">
                  <c:v>87</c:v>
                </c:pt>
                <c:pt idx="73">
                  <c:v>88</c:v>
                </c:pt>
                <c:pt idx="74">
                  <c:v>89</c:v>
                </c:pt>
                <c:pt idx="75">
                  <c:v>90</c:v>
                </c:pt>
                <c:pt idx="76">
                  <c:v>91</c:v>
                </c:pt>
                <c:pt idx="77">
                  <c:v>92</c:v>
                </c:pt>
                <c:pt idx="78">
                  <c:v>93</c:v>
                </c:pt>
                <c:pt idx="79">
                  <c:v>94</c:v>
                </c:pt>
                <c:pt idx="80">
                  <c:v>95</c:v>
                </c:pt>
                <c:pt idx="81">
                  <c:v>96</c:v>
                </c:pt>
                <c:pt idx="82">
                  <c:v>97</c:v>
                </c:pt>
                <c:pt idx="83">
                  <c:v>98</c:v>
                </c:pt>
                <c:pt idx="84">
                  <c:v>99</c:v>
                </c:pt>
                <c:pt idx="85">
                  <c:v>100</c:v>
                </c:pt>
                <c:pt idx="86">
                  <c:v>101</c:v>
                </c:pt>
                <c:pt idx="87">
                  <c:v>102</c:v>
                </c:pt>
                <c:pt idx="88">
                  <c:v>103</c:v>
                </c:pt>
                <c:pt idx="89">
                  <c:v>104</c:v>
                </c:pt>
                <c:pt idx="90">
                  <c:v>105</c:v>
                </c:pt>
                <c:pt idx="91">
                  <c:v>106</c:v>
                </c:pt>
                <c:pt idx="92">
                  <c:v>107</c:v>
                </c:pt>
                <c:pt idx="93">
                  <c:v>108</c:v>
                </c:pt>
                <c:pt idx="94">
                  <c:v>109</c:v>
                </c:pt>
                <c:pt idx="95">
                  <c:v>110</c:v>
                </c:pt>
                <c:pt idx="96">
                  <c:v>111</c:v>
                </c:pt>
                <c:pt idx="97">
                  <c:v>112</c:v>
                </c:pt>
              </c:numCache>
            </c:numRef>
          </c:yVal>
          <c:smooth val="1"/>
        </c:ser>
        <c:ser>
          <c:idx val="1"/>
          <c:order val="1"/>
          <c:tx>
            <c:strRef>
              <c:f>' Viudas e Hijos de '!$A$104</c:f>
              <c:strCache>
                <c:ptCount val="1"/>
                <c:pt idx="0">
                  <c:v>Beneficiario Hombre</c:v>
                </c:pt>
              </c:strCache>
            </c:strRef>
          </c:tx>
          <c:spPr>
            <a:ln w="19050" cap="rnd">
              <a:solidFill>
                <a:schemeClr val="accent2"/>
              </a:solidFill>
              <a:round/>
            </a:ln>
            <a:effectLst/>
          </c:spPr>
          <c:marker>
            <c:symbol val="none"/>
          </c:marker>
          <c:xVal>
            <c:numRef>
              <c:f>' Viudas e Hijos de '!$B$102:$CU$102</c:f>
              <c:numCache>
                <c:formatCode>General</c:formatCode>
                <c:ptCount val="98"/>
                <c:pt idx="0">
                  <c:v>18</c:v>
                </c:pt>
                <c:pt idx="1">
                  <c:v>19</c:v>
                </c:pt>
                <c:pt idx="2">
                  <c:v>20</c:v>
                </c:pt>
                <c:pt idx="3">
                  <c:v>21</c:v>
                </c:pt>
                <c:pt idx="4">
                  <c:v>22</c:v>
                </c:pt>
                <c:pt idx="5">
                  <c:v>23</c:v>
                </c:pt>
                <c:pt idx="6">
                  <c:v>24</c:v>
                </c:pt>
                <c:pt idx="7">
                  <c:v>25</c:v>
                </c:pt>
                <c:pt idx="8">
                  <c:v>26</c:v>
                </c:pt>
                <c:pt idx="9">
                  <c:v>27</c:v>
                </c:pt>
                <c:pt idx="10">
                  <c:v>28</c:v>
                </c:pt>
                <c:pt idx="11">
                  <c:v>29</c:v>
                </c:pt>
                <c:pt idx="12">
                  <c:v>30</c:v>
                </c:pt>
                <c:pt idx="13">
                  <c:v>31</c:v>
                </c:pt>
                <c:pt idx="14">
                  <c:v>32</c:v>
                </c:pt>
                <c:pt idx="15">
                  <c:v>33</c:v>
                </c:pt>
                <c:pt idx="16">
                  <c:v>34</c:v>
                </c:pt>
                <c:pt idx="17">
                  <c:v>35</c:v>
                </c:pt>
                <c:pt idx="18">
                  <c:v>36</c:v>
                </c:pt>
                <c:pt idx="19">
                  <c:v>37</c:v>
                </c:pt>
                <c:pt idx="20">
                  <c:v>38</c:v>
                </c:pt>
                <c:pt idx="21">
                  <c:v>39</c:v>
                </c:pt>
                <c:pt idx="22">
                  <c:v>40</c:v>
                </c:pt>
                <c:pt idx="23">
                  <c:v>41</c:v>
                </c:pt>
                <c:pt idx="24">
                  <c:v>42</c:v>
                </c:pt>
                <c:pt idx="25">
                  <c:v>43</c:v>
                </c:pt>
                <c:pt idx="26">
                  <c:v>44</c:v>
                </c:pt>
                <c:pt idx="27">
                  <c:v>45</c:v>
                </c:pt>
                <c:pt idx="28">
                  <c:v>46</c:v>
                </c:pt>
                <c:pt idx="29">
                  <c:v>47</c:v>
                </c:pt>
                <c:pt idx="30">
                  <c:v>48</c:v>
                </c:pt>
                <c:pt idx="31">
                  <c:v>49</c:v>
                </c:pt>
                <c:pt idx="32">
                  <c:v>50</c:v>
                </c:pt>
                <c:pt idx="33">
                  <c:v>51</c:v>
                </c:pt>
                <c:pt idx="34">
                  <c:v>52</c:v>
                </c:pt>
                <c:pt idx="35">
                  <c:v>53</c:v>
                </c:pt>
                <c:pt idx="36">
                  <c:v>54</c:v>
                </c:pt>
                <c:pt idx="37">
                  <c:v>55</c:v>
                </c:pt>
                <c:pt idx="38">
                  <c:v>56</c:v>
                </c:pt>
                <c:pt idx="39">
                  <c:v>57</c:v>
                </c:pt>
                <c:pt idx="40">
                  <c:v>58</c:v>
                </c:pt>
                <c:pt idx="41">
                  <c:v>59</c:v>
                </c:pt>
                <c:pt idx="42">
                  <c:v>60</c:v>
                </c:pt>
                <c:pt idx="43">
                  <c:v>61</c:v>
                </c:pt>
                <c:pt idx="44">
                  <c:v>62</c:v>
                </c:pt>
                <c:pt idx="45">
                  <c:v>63</c:v>
                </c:pt>
                <c:pt idx="46">
                  <c:v>64</c:v>
                </c:pt>
                <c:pt idx="47">
                  <c:v>65</c:v>
                </c:pt>
                <c:pt idx="48">
                  <c:v>66</c:v>
                </c:pt>
                <c:pt idx="49">
                  <c:v>67</c:v>
                </c:pt>
                <c:pt idx="50">
                  <c:v>68</c:v>
                </c:pt>
                <c:pt idx="51">
                  <c:v>69</c:v>
                </c:pt>
                <c:pt idx="52">
                  <c:v>70</c:v>
                </c:pt>
                <c:pt idx="53">
                  <c:v>71</c:v>
                </c:pt>
                <c:pt idx="54">
                  <c:v>72</c:v>
                </c:pt>
                <c:pt idx="55">
                  <c:v>73</c:v>
                </c:pt>
                <c:pt idx="56">
                  <c:v>74</c:v>
                </c:pt>
                <c:pt idx="57">
                  <c:v>75</c:v>
                </c:pt>
                <c:pt idx="58">
                  <c:v>76</c:v>
                </c:pt>
                <c:pt idx="59">
                  <c:v>77</c:v>
                </c:pt>
                <c:pt idx="60">
                  <c:v>78</c:v>
                </c:pt>
                <c:pt idx="61">
                  <c:v>79</c:v>
                </c:pt>
                <c:pt idx="62">
                  <c:v>80</c:v>
                </c:pt>
                <c:pt idx="63">
                  <c:v>81</c:v>
                </c:pt>
                <c:pt idx="64">
                  <c:v>82</c:v>
                </c:pt>
                <c:pt idx="65">
                  <c:v>83</c:v>
                </c:pt>
                <c:pt idx="66">
                  <c:v>84</c:v>
                </c:pt>
                <c:pt idx="67">
                  <c:v>85</c:v>
                </c:pt>
                <c:pt idx="68">
                  <c:v>86</c:v>
                </c:pt>
                <c:pt idx="69">
                  <c:v>87</c:v>
                </c:pt>
                <c:pt idx="70">
                  <c:v>88</c:v>
                </c:pt>
                <c:pt idx="71">
                  <c:v>89</c:v>
                </c:pt>
                <c:pt idx="72">
                  <c:v>90</c:v>
                </c:pt>
                <c:pt idx="73">
                  <c:v>91</c:v>
                </c:pt>
                <c:pt idx="74">
                  <c:v>92</c:v>
                </c:pt>
                <c:pt idx="75">
                  <c:v>93</c:v>
                </c:pt>
                <c:pt idx="76">
                  <c:v>94</c:v>
                </c:pt>
                <c:pt idx="77">
                  <c:v>95</c:v>
                </c:pt>
                <c:pt idx="78">
                  <c:v>96</c:v>
                </c:pt>
                <c:pt idx="79">
                  <c:v>97</c:v>
                </c:pt>
                <c:pt idx="80">
                  <c:v>98</c:v>
                </c:pt>
                <c:pt idx="81">
                  <c:v>99</c:v>
                </c:pt>
                <c:pt idx="82">
                  <c:v>100</c:v>
                </c:pt>
                <c:pt idx="83">
                  <c:v>101</c:v>
                </c:pt>
                <c:pt idx="84">
                  <c:v>102</c:v>
                </c:pt>
                <c:pt idx="85">
                  <c:v>103</c:v>
                </c:pt>
                <c:pt idx="86">
                  <c:v>104</c:v>
                </c:pt>
                <c:pt idx="87">
                  <c:v>105</c:v>
                </c:pt>
                <c:pt idx="88">
                  <c:v>106</c:v>
                </c:pt>
                <c:pt idx="89">
                  <c:v>107</c:v>
                </c:pt>
                <c:pt idx="90">
                  <c:v>108</c:v>
                </c:pt>
                <c:pt idx="91">
                  <c:v>109</c:v>
                </c:pt>
                <c:pt idx="92">
                  <c:v>110</c:v>
                </c:pt>
                <c:pt idx="93">
                  <c:v>111</c:v>
                </c:pt>
                <c:pt idx="94">
                  <c:v>112</c:v>
                </c:pt>
                <c:pt idx="95">
                  <c:v>113</c:v>
                </c:pt>
                <c:pt idx="96">
                  <c:v>114</c:v>
                </c:pt>
                <c:pt idx="97">
                  <c:v>115</c:v>
                </c:pt>
              </c:numCache>
            </c:numRef>
          </c:xVal>
          <c:yVal>
            <c:numRef>
              <c:f>' Viudas e Hijos de '!$B$104:$CU$104</c:f>
              <c:numCache>
                <c:formatCode>0</c:formatCode>
                <c:ptCount val="98"/>
                <c:pt idx="0">
                  <c:v>18</c:v>
                </c:pt>
                <c:pt idx="1">
                  <c:v>22</c:v>
                </c:pt>
                <c:pt idx="2">
                  <c:v>31.29276315789474</c:v>
                </c:pt>
                <c:pt idx="3">
                  <c:v>42.339622641509436</c:v>
                </c:pt>
                <c:pt idx="4">
                  <c:v>25</c:v>
                </c:pt>
                <c:pt idx="5">
                  <c:v>23.368008948545864</c:v>
                </c:pt>
                <c:pt idx="6">
                  <c:v>28.727735368956743</c:v>
                </c:pt>
                <c:pt idx="7">
                  <c:v>29.656799259944496</c:v>
                </c:pt>
                <c:pt idx="8">
                  <c:v>31.034999999999997</c:v>
                </c:pt>
                <c:pt idx="9">
                  <c:v>30.019659239842728</c:v>
                </c:pt>
                <c:pt idx="10">
                  <c:v>27.847328244274813</c:v>
                </c:pt>
                <c:pt idx="11">
                  <c:v>31.302826379542392</c:v>
                </c:pt>
                <c:pt idx="12">
                  <c:v>35.391124260355028</c:v>
                </c:pt>
                <c:pt idx="13">
                  <c:v>33.326991676575503</c:v>
                </c:pt>
                <c:pt idx="14">
                  <c:v>33.658058345289334</c:v>
                </c:pt>
                <c:pt idx="15">
                  <c:v>32.607350096711798</c:v>
                </c:pt>
                <c:pt idx="16">
                  <c:v>37.322262584327973</c:v>
                </c:pt>
                <c:pt idx="17">
                  <c:v>33.801916932907346</c:v>
                </c:pt>
                <c:pt idx="18">
                  <c:v>37.09575835475578</c:v>
                </c:pt>
                <c:pt idx="19">
                  <c:v>37.155793573515083</c:v>
                </c:pt>
                <c:pt idx="20">
                  <c:v>38.894682498709344</c:v>
                </c:pt>
                <c:pt idx="21">
                  <c:v>39.904823989569749</c:v>
                </c:pt>
                <c:pt idx="22">
                  <c:v>40.681798530047558</c:v>
                </c:pt>
                <c:pt idx="23">
                  <c:v>44.121561668145517</c:v>
                </c:pt>
                <c:pt idx="24">
                  <c:v>41.247683755404566</c:v>
                </c:pt>
                <c:pt idx="25">
                  <c:v>44.042687747035572</c:v>
                </c:pt>
                <c:pt idx="26">
                  <c:v>45.560798548094375</c:v>
                </c:pt>
                <c:pt idx="27">
                  <c:v>46.286441462285978</c:v>
                </c:pt>
                <c:pt idx="28">
                  <c:v>48.781132075471703</c:v>
                </c:pt>
                <c:pt idx="29">
                  <c:v>49.327970297029708</c:v>
                </c:pt>
                <c:pt idx="30">
                  <c:v>46.212030075187975</c:v>
                </c:pt>
                <c:pt idx="31">
                  <c:v>52.18714652956298</c:v>
                </c:pt>
                <c:pt idx="32">
                  <c:v>47.551096843231683</c:v>
                </c:pt>
                <c:pt idx="33">
                  <c:v>53.039682539682545</c:v>
                </c:pt>
                <c:pt idx="34">
                  <c:v>56.283203125</c:v>
                </c:pt>
                <c:pt idx="35">
                  <c:v>52.238805970149258</c:v>
                </c:pt>
                <c:pt idx="36">
                  <c:v>56.583497053045186</c:v>
                </c:pt>
                <c:pt idx="37">
                  <c:v>52.888006354249413</c:v>
                </c:pt>
                <c:pt idx="38">
                  <c:v>57.224390243902434</c:v>
                </c:pt>
                <c:pt idx="39">
                  <c:v>60.229193341869397</c:v>
                </c:pt>
                <c:pt idx="40">
                  <c:v>56.692607003891048</c:v>
                </c:pt>
                <c:pt idx="41">
                  <c:v>50</c:v>
                </c:pt>
                <c:pt idx="42">
                  <c:v>51.64372469635628</c:v>
                </c:pt>
                <c:pt idx="43">
                  <c:v>47.813953488372086</c:v>
                </c:pt>
                <c:pt idx="44">
                  <c:v>59.419642857142861</c:v>
                </c:pt>
                <c:pt idx="45">
                  <c:v>53.666666666666671</c:v>
                </c:pt>
                <c:pt idx="46">
                  <c:v>49.722433460076047</c:v>
                </c:pt>
                <c:pt idx="47">
                  <c:v>40</c:v>
                </c:pt>
                <c:pt idx="48">
                  <c:v>50</c:v>
                </c:pt>
                <c:pt idx="49">
                  <c:v>47</c:v>
                </c:pt>
                <c:pt idx="50">
                  <c:v>71</c:v>
                </c:pt>
                <c:pt idx="51">
                  <c:v>64.386861313868607</c:v>
                </c:pt>
                <c:pt idx="52">
                  <c:v>73</c:v>
                </c:pt>
                <c:pt idx="53">
                  <c:v>74</c:v>
                </c:pt>
                <c:pt idx="54">
                  <c:v>75</c:v>
                </c:pt>
                <c:pt idx="55">
                  <c:v>76</c:v>
                </c:pt>
                <c:pt idx="56">
                  <c:v>77</c:v>
                </c:pt>
                <c:pt idx="57">
                  <c:v>90</c:v>
                </c:pt>
                <c:pt idx="58">
                  <c:v>79</c:v>
                </c:pt>
                <c:pt idx="59">
                  <c:v>83</c:v>
                </c:pt>
                <c:pt idx="60">
                  <c:v>81</c:v>
                </c:pt>
                <c:pt idx="61">
                  <c:v>82</c:v>
                </c:pt>
                <c:pt idx="62">
                  <c:v>83</c:v>
                </c:pt>
                <c:pt idx="63">
                  <c:v>84</c:v>
                </c:pt>
                <c:pt idx="64">
                  <c:v>85</c:v>
                </c:pt>
                <c:pt idx="65">
                  <c:v>86</c:v>
                </c:pt>
                <c:pt idx="66">
                  <c:v>87</c:v>
                </c:pt>
                <c:pt idx="67">
                  <c:v>88</c:v>
                </c:pt>
                <c:pt idx="68">
                  <c:v>89</c:v>
                </c:pt>
                <c:pt idx="69">
                  <c:v>90</c:v>
                </c:pt>
                <c:pt idx="70">
                  <c:v>91</c:v>
                </c:pt>
                <c:pt idx="71">
                  <c:v>92</c:v>
                </c:pt>
                <c:pt idx="72">
                  <c:v>93</c:v>
                </c:pt>
                <c:pt idx="73">
                  <c:v>94</c:v>
                </c:pt>
                <c:pt idx="74">
                  <c:v>95</c:v>
                </c:pt>
                <c:pt idx="75">
                  <c:v>96</c:v>
                </c:pt>
                <c:pt idx="76">
                  <c:v>97</c:v>
                </c:pt>
                <c:pt idx="77">
                  <c:v>98</c:v>
                </c:pt>
                <c:pt idx="78">
                  <c:v>99</c:v>
                </c:pt>
                <c:pt idx="79">
                  <c:v>100</c:v>
                </c:pt>
                <c:pt idx="80">
                  <c:v>101</c:v>
                </c:pt>
                <c:pt idx="81">
                  <c:v>102</c:v>
                </c:pt>
                <c:pt idx="82">
                  <c:v>103</c:v>
                </c:pt>
                <c:pt idx="83">
                  <c:v>104</c:v>
                </c:pt>
                <c:pt idx="84">
                  <c:v>105</c:v>
                </c:pt>
                <c:pt idx="85">
                  <c:v>106</c:v>
                </c:pt>
                <c:pt idx="86">
                  <c:v>107</c:v>
                </c:pt>
                <c:pt idx="87">
                  <c:v>108</c:v>
                </c:pt>
                <c:pt idx="88">
                  <c:v>109</c:v>
                </c:pt>
                <c:pt idx="89">
                  <c:v>110</c:v>
                </c:pt>
                <c:pt idx="90">
                  <c:v>111</c:v>
                </c:pt>
                <c:pt idx="91">
                  <c:v>112</c:v>
                </c:pt>
                <c:pt idx="92">
                  <c:v>113</c:v>
                </c:pt>
                <c:pt idx="93">
                  <c:v>114</c:v>
                </c:pt>
                <c:pt idx="94">
                  <c:v>115</c:v>
                </c:pt>
                <c:pt idx="95">
                  <c:v>115</c:v>
                </c:pt>
                <c:pt idx="96">
                  <c:v>115</c:v>
                </c:pt>
                <c:pt idx="97">
                  <c:v>115</c:v>
                </c:pt>
              </c:numCache>
            </c:numRef>
          </c:yVal>
          <c:smooth val="1"/>
        </c:ser>
        <c:dLbls>
          <c:showLegendKey val="0"/>
          <c:showVal val="0"/>
          <c:showCatName val="0"/>
          <c:showSerName val="0"/>
          <c:showPercent val="0"/>
          <c:showBubbleSize val="0"/>
        </c:dLbls>
        <c:axId val="419850824"/>
        <c:axId val="663627744"/>
      </c:scatterChart>
      <c:valAx>
        <c:axId val="419850824"/>
        <c:scaling>
          <c:orientation val="minMax"/>
          <c:max val="115"/>
          <c:min val="16"/>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Causante</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s-CR"/>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R"/>
          </a:p>
        </c:txPr>
        <c:crossAx val="663627744"/>
        <c:crosses val="autoZero"/>
        <c:crossBetween val="midCat"/>
      </c:valAx>
      <c:valAx>
        <c:axId val="66362774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Beneficiario</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s-CR"/>
            </a:p>
          </c:txPr>
        </c:title>
        <c:numFmt formatCode="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R"/>
          </a:p>
        </c:txPr>
        <c:crossAx val="419850824"/>
        <c:crosses val="autoZero"/>
        <c:crossBetween val="midCat"/>
      </c:valAx>
      <c:spPr>
        <a:noFill/>
        <a:ln>
          <a:noFill/>
        </a:ln>
        <a:effectLst/>
      </c:spPr>
    </c:plotArea>
    <c:legend>
      <c:legendPos val="r"/>
      <c:layout>
        <c:manualLayout>
          <c:xMode val="edge"/>
          <c:yMode val="edge"/>
          <c:x val="0.700256577136673"/>
          <c:y val="0.84236681628630572"/>
          <c:w val="0.29416422650043589"/>
          <c:h val="0.15371804085778104"/>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C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R-01T">
    <w:charset w:val="00"/>
    <w:family w:val="auto"/>
    <w:pitch w:val="default"/>
  </w:font>
  <w:font w:name="TimesNewRomanPSMT">
    <w:panose1 w:val="00000000000000000000"/>
    <w:charset w:val="00"/>
    <w:family w:val="auto"/>
    <w:notTrueType/>
    <w:pitch w:val="default"/>
    <w:sig w:usb0="00000003" w:usb1="00000000" w:usb2="00000000" w:usb3="00000000" w:csb0="00000001" w:csb1="00000000"/>
  </w:font>
  <w:font w:name="CMCSC10">
    <w:altName w:val="Times New Roman"/>
    <w:panose1 w:val="00000000000000000000"/>
    <w:charset w:val="00"/>
    <w:family w:val="roman"/>
    <w:notTrueType/>
    <w:pitch w:val="default"/>
  </w:font>
  <w:font w:name="CambriaMath">
    <w:altName w:val="Times New Roman"/>
    <w:panose1 w:val="00000000000000000000"/>
    <w:charset w:val="00"/>
    <w:family w:val="roman"/>
    <w:notTrueType/>
    <w:pitch w:val="default"/>
  </w:font>
  <w:font w:name="ArialMT">
    <w:altName w:val="Times New Roman"/>
    <w:panose1 w:val="00000000000000000000"/>
    <w:charset w:val="00"/>
    <w:family w:val="roman"/>
    <w:notTrueType/>
    <w:pitch w:val="default"/>
  </w:font>
  <w:font w:name="Arial-BoldMT">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B98"/>
    <w:rsid w:val="003C6B98"/>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CR" w:eastAsia="es-C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3C6B98"/>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aTmnm9RxeV1z6TFELdGSG5vvg1xHnesdLSSkYkfZnQo=</DigestValue>
    </Reference>
    <Reference Type="http://www.w3.org/2000/09/xmldsig#Object" URI="#idOfficeObject">
      <DigestMethod Algorithm="http://www.w3.org/2001/04/xmlenc#sha256"/>
      <DigestValue>lDblENjGGgtbJkIn4NFq8L7DGmHQGUUnVNyzYhnvRnk=</DigestValue>
    </Reference>
    <Reference Type="http://uri.etsi.org/01903#SignedProperties" URI="#idSignedProperties">
      <Transforms>
        <Transform Algorithm="http://www.w3.org/TR/2001/REC-xml-c14n-20010315"/>
      </Transforms>
      <DigestMethod Algorithm="http://www.w3.org/2001/04/xmlenc#sha256"/>
      <DigestValue>IPOV2ECe+EQLwyvYzf9bHem6JRgNgGG5o0jsDGFPq8s=</DigestValue>
    </Reference>
  </SignedInfo>
  <SignatureValue>Uqk617D3d51B6vwc3f5DMTY4d4tl5nWOph59GneF9Og7zKsiU+CW2KLKZrerLSRuQ9XQv13oUnnD
cJlMCTMtZ6Cm6pxOpESbNNQV+505EiPwxZktKH+qM2qVyknd/Fq2aJabCra+u9zOj/W9vRI5EkKX
7GSeNeFc7o0+aCwl6YsbBOBAR08Sl+fjcDG0vCzq+/ItET5UnSi7+P7NfwjpXBaifpv+nofA6Afg
7VrKCCi4uqjc94v6b+0w5wFgKEe6A9OlZ5kyj8DGUg3OuBuc8uV+x7ubb9Wdw22Om6uJQis9DXkq
i6uV2JwOeMjr3rh8MFi+5h1h955/Vg3lAsNGOA==</SignatureValue>
  <KeyInfo>
    <X509Data>
      <X509Certificate>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6"/>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34"/>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38"/>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37"/>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36"/>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V0E8Kwffm9Ajlev5qXDAemCES32E/aqVJ1QTJTPAtaU=</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yFF8ZiFNNAdIJBhqwC7k3PkmGpsWGOAnTb5L+3Y2xiE=</DigestValue>
      </Reference>
      <Reference URI="/word/charts/_rels/chart1.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3"/>
          </Transform>
          <Transform Algorithm="http://www.w3.org/TR/2001/REC-xml-c14n-20010315"/>
        </Transforms>
        <DigestMethod Algorithm="http://www.w3.org/2001/04/xmlenc#sha256"/>
        <DigestValue>fBpUbOUin3qRC5RjUokhk+/+jqjdaFLZwH/Q59AGVrM=</DigestValue>
      </Reference>
      <Reference URI="/word/charts/chart1.xml?ContentType=application/vnd.openxmlformats-officedocument.drawingml.chart+xml">
        <DigestMethod Algorithm="http://www.w3.org/2001/04/xmlenc#sha256"/>
        <DigestValue>EolIEYP0ev8vWVq9yVN1i+BZn9a2Kz+PkRLliLoydFU=</DigestValue>
      </Reference>
      <Reference URI="/word/charts/colors1.xml?ContentType=application/vnd.ms-office.chartcolorstyle+xml">
        <DigestMethod Algorithm="http://www.w3.org/2001/04/xmlenc#sha256"/>
        <DigestValue>BP77p9MYU/oKpjblyLjjCPwxJqm0ih9EkJR//5HVqS8=</DigestValue>
      </Reference>
      <Reference URI="/word/charts/style1.xml?ContentType=application/vnd.ms-office.chartstyle+xml">
        <DigestMethod Algorithm="http://www.w3.org/2001/04/xmlenc#sha256"/>
        <DigestValue>Fp1bCkKvBIF74a8DbteL3MRJDRC+fGxVFI9SYX6QbTY=</DigestValue>
      </Reference>
      <Reference URI="/word/document.xml?ContentType=application/vnd.openxmlformats-officedocument.wordprocessingml.document.main+xml">
        <DigestMethod Algorithm="http://www.w3.org/2001/04/xmlenc#sha256"/>
        <DigestValue>UJjq4G0UhZZ+oniPF9bPpkf/T7e8kfKu9KeEVslVUo8=</DigestValue>
      </Reference>
      <Reference URI="/word/endnotes.xml?ContentType=application/vnd.openxmlformats-officedocument.wordprocessingml.endnotes+xml">
        <DigestMethod Algorithm="http://www.w3.org/2001/04/xmlenc#sha256"/>
        <DigestValue>Qk8HrvPI0DBkQ6uCUQad1XDviXhv7CjPFp5D6YPBpZo=</DigestValue>
      </Reference>
      <Reference URI="/word/fontTable.xml?ContentType=application/vnd.openxmlformats-officedocument.wordprocessingml.fontTable+xml">
        <DigestMethod Algorithm="http://www.w3.org/2001/04/xmlenc#sha256"/>
        <DigestValue>5S9cLDB8WWUiW5nfB/feyeGFM29HFn8NK/3PlWZmJZU=</DigestValue>
      </Reference>
      <Reference URI="/word/footer1.xml?ContentType=application/vnd.openxmlformats-officedocument.wordprocessingml.footer+xml">
        <DigestMethod Algorithm="http://www.w3.org/2001/04/xmlenc#sha256"/>
        <DigestValue>KOWRTeA0oSaBA/w0hDtBq7E4VU2W8fQ/AiRWgd9aq9A=</DigestValue>
      </Reference>
      <Reference URI="/word/footer2.xml?ContentType=application/vnd.openxmlformats-officedocument.wordprocessingml.footer+xml">
        <DigestMethod Algorithm="http://www.w3.org/2001/04/xmlenc#sha256"/>
        <DigestValue>NBIgIHGm69iiuIbPV1yP4gsW1Zjs9eyNSSBGjNmqhso=</DigestValue>
      </Reference>
      <Reference URI="/word/footnotes.xml?ContentType=application/vnd.openxmlformats-officedocument.wordprocessingml.footnotes+xml">
        <DigestMethod Algorithm="http://www.w3.org/2001/04/xmlenc#sha256"/>
        <DigestValue>umXpuCcE8Hh5NfpaWDXumxDiKQ6FfS6z6gsxi6QsDUE=</DigestValue>
      </Reference>
      <Reference URI="/word/glossary/_rels/document.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4"/>
            <mdssi:RelationshipReference xmlns:mdssi="http://schemas.openxmlformats.org/package/2006/digital-signature" SourceId="rId3"/>
            <mdssi:RelationshipReference xmlns:mdssi="http://schemas.openxmlformats.org/package/2006/digital-signature" SourceId="rId2"/>
          </Transform>
          <Transform Algorithm="http://www.w3.org/TR/2001/REC-xml-c14n-20010315"/>
        </Transforms>
        <DigestMethod Algorithm="http://www.w3.org/2001/04/xmlenc#sha256"/>
        <DigestValue>tI9MMc4dgyFVN51ZYv0+ie+qLoS977tYmLOtS8YjJ5U=</DigestValue>
      </Reference>
      <Reference URI="/word/glossary/document.xml?ContentType=application/vnd.openxmlformats-officedocument.wordprocessingml.document.glossary+xml">
        <DigestMethod Algorithm="http://www.w3.org/2001/04/xmlenc#sha256"/>
        <DigestValue>0oaRH+Jnz9VlYm0GpedtBB5ARAB3Xqn3s1MZl/PmNC4=</DigestValue>
      </Reference>
      <Reference URI="/word/glossary/fontTable.xml?ContentType=application/vnd.openxmlformats-officedocument.wordprocessingml.fontTable+xml">
        <DigestMethod Algorithm="http://www.w3.org/2001/04/xmlenc#sha256"/>
        <DigestValue>KCa6Uhfj1liWkUDphJihw6NR58E1zx8z4QOgYIcCJto=</DigestValue>
      </Reference>
      <Reference URI="/word/glossary/settings.xml?ContentType=application/vnd.openxmlformats-officedocument.wordprocessingml.settings+xml">
        <DigestMethod Algorithm="http://www.w3.org/2001/04/xmlenc#sha256"/>
        <DigestValue>ya9bmbuhfYDL80Z3Q5V2vaBEjLGePsnhZRjmBPQ2Wmc=</DigestValue>
      </Reference>
      <Reference URI="/word/glossary/styles.xml?ContentType=application/vnd.openxmlformats-officedocument.wordprocessingml.styles+xml">
        <DigestMethod Algorithm="http://www.w3.org/2001/04/xmlenc#sha256"/>
        <DigestValue>ecZL5N/VLZY+seoLPXmSb0W4AYv0rKsSOA945Ypt0yQ=</DigestValue>
      </Reference>
      <Reference URI="/word/glossary/webSettings.xml?ContentType=application/vnd.openxmlformats-officedocument.wordprocessingml.webSettings+xml">
        <DigestMethod Algorithm="http://www.w3.org/2001/04/xmlenc#sha256"/>
        <DigestValue>4R6+CInr/wXTFIZEF6UJNO/PGXNJ2fOomAK+MHb6KnM=</DigestValue>
      </Reference>
      <Reference URI="/word/header1.xml?ContentType=application/vnd.openxmlformats-officedocument.wordprocessingml.header+xml">
        <DigestMethod Algorithm="http://www.w3.org/2001/04/xmlenc#sha256"/>
        <DigestValue>v0+0hpcPlzXbdHZXLwHJdn/oHD7xEpHY2v9nQNES6I0=</DigestValue>
      </Reference>
      <Reference URI="/word/media/image1.emf?ContentType=image/x-emf">
        <DigestMethod Algorithm="http://www.w3.org/2001/04/xmlenc#sha256"/>
        <DigestValue>tQOJSzBBFkoEycGmnaL9wVE7bXCT6KJ+ErpUu+hHkoc=</DigestValue>
      </Reference>
      <Reference URI="/word/media/image10.emf?ContentType=image/x-emf">
        <DigestMethod Algorithm="http://www.w3.org/2001/04/xmlenc#sha256"/>
        <DigestValue>K+maybhAwNdg/maj4u8qs0DU7xTs5wxIaz5EDNAPyuk=</DigestValue>
      </Reference>
      <Reference URI="/word/media/image11.emf?ContentType=image/x-emf">
        <DigestMethod Algorithm="http://www.w3.org/2001/04/xmlenc#sha256"/>
        <DigestValue>4jGPtG5/affkQhfDibhizWkqCAJirahLbK0EunAzeHU=</DigestValue>
      </Reference>
      <Reference URI="/word/media/image12.emf?ContentType=image/x-emf">
        <DigestMethod Algorithm="http://www.w3.org/2001/04/xmlenc#sha256"/>
        <DigestValue>TuJ3QujksIoR2AazSJONA/DZ1O7tnmbbHO7IKFMvRek=</DigestValue>
      </Reference>
      <Reference URI="/word/media/image13.emf?ContentType=image/x-emf">
        <DigestMethod Algorithm="http://www.w3.org/2001/04/xmlenc#sha256"/>
        <DigestValue>Wl9hj1Y0oyrdgMGzKI37yKapP7iDS3GRQRkiDqb5r4c=</DigestValue>
      </Reference>
      <Reference URI="/word/media/image14.emf?ContentType=image/x-emf">
        <DigestMethod Algorithm="http://www.w3.org/2001/04/xmlenc#sha256"/>
        <DigestValue>qfs+j3Q7ccRIr/rTIw8Pi3pQR8AtoIkNYipk4xxZPdw=</DigestValue>
      </Reference>
      <Reference URI="/word/media/image15.emf?ContentType=image/x-emf">
        <DigestMethod Algorithm="http://www.w3.org/2001/04/xmlenc#sha256"/>
        <DigestValue>vnsZiVqgRt0/3k1t+YhxBTg81dfm7lu75B97RzLYxXs=</DigestValue>
      </Reference>
      <Reference URI="/word/media/image16.emf?ContentType=image/x-emf">
        <DigestMethod Algorithm="http://www.w3.org/2001/04/xmlenc#sha256"/>
        <DigestValue>UFBMtk4WlsG0bXv9HqUdhqMVF3lvmKOdZiUBCdGoKs4=</DigestValue>
      </Reference>
      <Reference URI="/word/media/image17.emf?ContentType=image/x-emf">
        <DigestMethod Algorithm="http://www.w3.org/2001/04/xmlenc#sha256"/>
        <DigestValue>SF6huNGdkkwoCRcvUO/mKEEXBQAxsS+msuK5ync6xKw=</DigestValue>
      </Reference>
      <Reference URI="/word/media/image18.emf?ContentType=image/x-emf">
        <DigestMethod Algorithm="http://www.w3.org/2001/04/xmlenc#sha256"/>
        <DigestValue>y/CGz2k6FKkLl3zlFwwBjHDrq1BY8qci372IA0WUn40=</DigestValue>
      </Reference>
      <Reference URI="/word/media/image19.png?ContentType=image/png">
        <DigestMethod Algorithm="http://www.w3.org/2001/04/xmlenc#sha256"/>
        <DigestValue>SW7Wsh7rMbO1FV9aa3hSTzeOIPG1D5xa2ACuBRGsqpU=</DigestValue>
      </Reference>
      <Reference URI="/word/media/image2.emf?ContentType=image/x-emf">
        <DigestMethod Algorithm="http://www.w3.org/2001/04/xmlenc#sha256"/>
        <DigestValue>2Pfg1+H50jck/tVkno6vHgA93zc3f7DIRpRc6+gAxNc=</DigestValue>
      </Reference>
      <Reference URI="/word/media/image20.png?ContentType=image/png">
        <DigestMethod Algorithm="http://www.w3.org/2001/04/xmlenc#sha256"/>
        <DigestValue>1D5upuL4wue3Wm/eGKGhrOtJxk2ro6I5VzyHkGJJh/Q=</DigestValue>
      </Reference>
      <Reference URI="/word/media/image21.png?ContentType=image/png">
        <DigestMethod Algorithm="http://www.w3.org/2001/04/xmlenc#sha256"/>
        <DigestValue>4ig2j1zp2Jfh/XBFtchsLoHw0LX6rzoO3UCa72kaEwg=</DigestValue>
      </Reference>
      <Reference URI="/word/media/image22.png?ContentType=image/png">
        <DigestMethod Algorithm="http://www.w3.org/2001/04/xmlenc#sha256"/>
        <DigestValue>9uzVeUkt4A6y1ckU578Kmu+D47v1DgFt9Dh7thtnT3E=</DigestValue>
      </Reference>
      <Reference URI="/word/media/image23.png?ContentType=image/png">
        <DigestMethod Algorithm="http://www.w3.org/2001/04/xmlenc#sha256"/>
        <DigestValue>ueGMF6dcjK8lHHWKgW5eEY2yQiyErL9HeAxc18F8BMo=</DigestValue>
      </Reference>
      <Reference URI="/word/media/image24.png?ContentType=image/png">
        <DigestMethod Algorithm="http://www.w3.org/2001/04/xmlenc#sha256"/>
        <DigestValue>RiNq5NbEVUBxZbEBDzhZUzCzb8l8kUpdE37IU0h+gjU=</DigestValue>
      </Reference>
      <Reference URI="/word/media/image3.emf?ContentType=image/x-emf">
        <DigestMethod Algorithm="http://www.w3.org/2001/04/xmlenc#sha256"/>
        <DigestValue>1MEIlfI0mH3G+TIzT7ItX1XtpAZqp7pUgGwBc7gWLzA=</DigestValue>
      </Reference>
      <Reference URI="/word/media/image4.emf?ContentType=image/x-emf">
        <DigestMethod Algorithm="http://www.w3.org/2001/04/xmlenc#sha256"/>
        <DigestValue>eXVwYZUOqgNHLDRodyfHerR4R3Gc0qZx+MHQv7Jvn2Q=</DigestValue>
      </Reference>
      <Reference URI="/word/media/image5.emf?ContentType=image/x-emf">
        <DigestMethod Algorithm="http://www.w3.org/2001/04/xmlenc#sha256"/>
        <DigestValue>hOiZCOdmRgKNdNXpJq1YXLBEQ7YopFZt5GYj364o/bU=</DigestValue>
      </Reference>
      <Reference URI="/word/media/image6.emf?ContentType=image/x-emf">
        <DigestMethod Algorithm="http://www.w3.org/2001/04/xmlenc#sha256"/>
        <DigestValue>VO+yarQOCc7JkIhoAVKq3DY4RKKzRLJL2SfxL3P3QZA=</DigestValue>
      </Reference>
      <Reference URI="/word/media/image7.emf?ContentType=image/x-emf">
        <DigestMethod Algorithm="http://www.w3.org/2001/04/xmlenc#sha256"/>
        <DigestValue>b+8BwtA+NjIN5wCDP9XLfc7urCH5AFrS3wJgG2dRmHM=</DigestValue>
      </Reference>
      <Reference URI="/word/media/image8.emf?ContentType=image/x-emf">
        <DigestMethod Algorithm="http://www.w3.org/2001/04/xmlenc#sha256"/>
        <DigestValue>wGqpPy6/7vS4lW7PfI1Nz/bBfI4dtrSw1DU3nYaG14g=</DigestValue>
      </Reference>
      <Reference URI="/word/media/image9.png?ContentType=image/png">
        <DigestMethod Algorithm="http://www.w3.org/2001/04/xmlenc#sha256"/>
        <DigestValue>ozHf+prSa92kiiXkQIHM2pmxBxeauoRijl1aCvWyclo=</DigestValue>
      </Reference>
      <Reference URI="/word/numbering.xml?ContentType=application/vnd.openxmlformats-officedocument.wordprocessingml.numbering+xml">
        <DigestMethod Algorithm="http://www.w3.org/2001/04/xmlenc#sha256"/>
        <DigestValue>c/7xVJama9odQgZqPtDc2leOIFidCuPi0xcoNTHIOBg=</DigestValue>
      </Reference>
      <Reference URI="/word/settings.xml?ContentType=application/vnd.openxmlformats-officedocument.wordprocessingml.settings+xml">
        <DigestMethod Algorithm="http://www.w3.org/2001/04/xmlenc#sha256"/>
        <DigestValue>r066Lv0sOFnKBcCcsWRfZ9g9VX7iLuluGtstdzF3DYM=</DigestValue>
      </Reference>
      <Reference URI="/word/styles.xml?ContentType=application/vnd.openxmlformats-officedocument.wordprocessingml.styles+xml">
        <DigestMethod Algorithm="http://www.w3.org/2001/04/xmlenc#sha256"/>
        <DigestValue>eSMyF7y0CyM4WxrxxB+jDSTr3EDKlNPaCi6GEYSpt6o=</DigestValue>
      </Reference>
      <Reference URI="/word/theme/theme1.xml?ContentType=application/vnd.openxmlformats-officedocument.theme+xml">
        <DigestMethod Algorithm="http://www.w3.org/2001/04/xmlenc#sha256"/>
        <DigestValue>HCUN0cSjD6lqrHZ4LKExXhQbgCpdYcx97xXZwInudSc=</DigestValue>
      </Reference>
      <Reference URI="/word/webSettings.xml?ContentType=application/vnd.openxmlformats-officedocument.wordprocessingml.webSettings+xml">
        <DigestMethod Algorithm="http://www.w3.org/2001/04/xmlenc#sha256"/>
        <DigestValue>43rvCX9sIWGIMy68ZGJOWnsAplvQOS2piYFcieOeIGY=</DigestValue>
      </Reference>
    </Manifest>
    <SignatureProperties>
      <SignatureProperty Id="idSignatureTime" Target="#idPackageSignature">
        <mdssi:SignatureTime xmlns:mdssi="http://schemas.openxmlformats.org/package/2006/digital-signature">
          <mdssi:Format>YYYY-MM-DDThh:mm:ssTZD</mdssi:Format>
          <mdssi:Value>2019-09-13T20:01:51Z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15.0</OfficeVersion>
          <ApplicationVersion>15.0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2019-09-13T20:01:51Z</xd:SigningTime>
          <xd:SigningCertificate>
            <xd:Cert>
              <xd:CertDigest>
                <DigestMethod Algorithm="http://www.w3.org/2001/04/xmlenc#sha256"/>
                <DigestValue>+vl/f8q+sluAWN1Yk7OGimRRi3GQw84TAnpazsh14WA=</DigestValue>
              </xd:CertDigest>
              <xd:IssuerSerial>
                <X509IssuerName>CN=CA SINPE - PERSONA FISICA v2, OU=DIVISION SISTEMAS DE PAGO, O=BANCO CENTRAL DE COSTA RICA, C=CR, SERIALNUMBER=CPJ-4-000-004017</X509IssuerName>
                <X509SerialNumber>446016008803463317348600754675761089026932527</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http://uri.etsi.org/01903/v1.2.2#ProofOfOrigin</xd:Identifier>
              <xd:Description>Creó y aprobó este documento</xd:Description>
            </xd:CommitmentTypeId>
            <xd:AllSignedDataObjects/>
          </xd:CommitmentTypeIndication>
        </xd:SignedDataObjectProperties>
      </xd:SignedProperties>
      <xd:UnsignedProperties>
        <xd:UnsignedSignatureProperties>
          <xd:CertificateValues>
            <xd:EncapsulatedX509Certificate>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</xd:EncapsulatedX509Certificate>
            <xd:EncapsulatedX509Certificate>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</xd:EncapsulatedX509Certificate>
            <xd:EncapsulatedX509Certificate>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</xd:EncapsulatedX509Certificate>
          </xd:CertificateValues>
          <xd:SignatureTimeStamp>
            <CanonicalizationMethod Algorithm="http://www.w3.org/TR/2001/REC-xml-c14n-20010315"/>
            <xd:EncapsulatedTimeStamp>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</xd:EncapsulatedTimeStamp>
          </xd:SignatureTimeStamp>
          <TimeStampValidationData xmlns="http://uri.etsi.org/01903/v1.4.1#">
            <xd:CertificateValues>
              <xd:EncapsulatedX509Certificate>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</xd:EncapsulatedX509Certificate>
              <xd:EncapsulatedX509Certificate>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</xd:EncapsulatedX509Certificate>
            </xd:CertificateValues>
            <xd:RevocationValues>
              <xd:CRLValues>
                <xd:EncapsulatedCRLValue>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</xd:EncapsulatedCRLValue>
                <xd:EncapsulatedCRLValue>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</xd:EncapsulatedCRLValue>
              </xd:CRLValues>
            </xd:RevocationValues>
          </TimeStampValidationData>
          <xd:CompleteCertificateRefs>
            <xd:CertRefs>
              <xd:Cert>
                <xd:CertDigest>
                  <DigestMethod Algorithm="http://www.w3.org/2001/04/xmlenc#sha256"/>
                  <DigestValue>9MOmB5Qo76TeXgvr2HcOBYJvmbrzA9UTDRxJc3BR+Ak=</DigestValue>
                </xd:CertDigest>
                <xd:IssuerSerial>
                  <X509IssuerName>CN=CA POLITICA PERSONA FISICA - COSTA RICA v2, OU=DCFD, O=MICITT, C=CR, SERIALNUMBER=CPJ-2-100-098311</X509IssuerName>
                  <X509SerialNumber>1672555889905774989374701447987177132319047683</X509SerialNumber>
                </xd:IssuerSerial>
              </xd:Cert>
              <xd:Cert>
                <xd:CertDigest>
                  <DigestMethod Algorithm="http://www.w3.org/2001/04/xmlenc#sha256"/>
                  <DigestValue>MsKOaEooPfFdp2G4uOeantctgd21V4JKgjo/Bpp+d90=</DigestValue>
                </xd:CertDigest>
                <xd:IssuerSerial>
                  <X509IssuerName>CN=CA RAIZ NACIONAL - COSTA RICA v2, C=CR, O=MICITT, OU=DCFD, SERIALNUMBER=CPJ-2-100-098311</X509IssuerName>
                  <X509SerialNumber>1739458125498116918358806673373806027304075266</X509SerialNumber>
                </xd:IssuerSerial>
              </xd:Cert>
              <xd:Cert>
                <xd:CertDigest>
                  <DigestMethod Algorithm="http://www.w3.org/2001/04/xmlenc#sha256"/>
                  <DigestValue>/Z6nMJSOwlh1/TxKd4gV9X8iYfc5vomN1yD6LgfvfEI=</DigestValue>
                </xd:CertDigest>
                <xd:IssuerSerial>
                  <X509IssuerName>CN=CA RAIZ NACIONAL - COSTA RICA v2, C=CR, O=MICITT, OU=DCFD, SERIALNUMBER=CPJ-2-100-098311</X509IssuerName>
                  <X509SerialNumber>155150036479860318890910376525337462028</X509SerialNumber>
                </xd:IssuerSerial>
              </xd:Cert>
            </xd:CertRefs>
          </xd:CompleteCertificateRefs>
          <xd:CompleteRevocationRefs>
            <xd:OCSPRefs>
              <xd:OCSPRef>
                <xd:OCSPIdentifier>
                  <xd:ResponderID>
                    <xd:ByKey>TerGhHq6cxl/gqh1OtbC7um/sG0=</xd:ByKey>
                  </xd:ResponderID>
                  <xd:ProducedAt>2019-09-12T15:57:47Z</xd:ProducedAt>
                </xd:OCSPIdentifier>
                <xd:DigestAlgAndValue>
                  <DigestMethod Algorithm="http://www.w3.org/2001/04/xmlenc#sha256"/>
                  <DigestValue>WhNuappP2lTEBqhUQ6IZ+DhhkamfLM3Pd8GSjV1AKqI=</DigestValue>
                </xd:DigestAlgAndValue>
              </xd:OCSPRef>
            </xd:OCSPRefs>
            <xd:CRLRefs>
              <xd:CRLRef>
                <xd:DigestAlgAndValue>
                  <DigestMethod Algorithm="http://www.w3.org/2001/04/xmlenc#sha256"/>
                  <DigestValue>KQdJXkNSJCeSb8FYt0xvXdTKp11a260Cvi+EY2pLoJI=</DigestValue>
                </xd:DigestAlgAndValue>
                <xd:CRLIdentifier>
                  <xd:Issuer>CN=CA POLITICA PERSONA FISICA - COSTA RICA v2, OU=DCFD, O=MICITT, C=CR, SERIALNUMBER=CPJ-2-100-098311</xd:Issuer>
                  <xd:IssueTime>2019-08-14T15:51:39Z</xd:IssueTime>
                </xd:CRLIdentifier>
              </xd:CRLRef>
              <xd:CRLRef>
                <xd:DigestAlgAndValue>
                  <DigestMethod Algorithm="http://www.w3.org/2001/04/xmlenc#sha256"/>
                  <DigestValue>99Il9ZT25ku812HjBT3HuoVDfmY4GO3hMn+xMnWBIl0=</DigestValue>
                </xd:DigestAlgAndValue>
                <xd:CRLIdentifier>
                  <xd:Issuer>CN=CA RAIZ NACIONAL - COSTA RICA v2, C=CR, O=MICITT, OU=DCFD, SERIALNUMBER=CPJ-2-100-098311</xd:Issuer>
                  <xd:IssueTime>2019-06-20T15:40:24Z</xd:IssueTime>
                </xd:CRLIdentifier>
              </xd:CRLRef>
            </xd:CRLRefs>
          </xd:CompleteRevocationRefs>
          <xd:RevocationValues>
            <xd:OCSPValues>
              <xd:EncapsulatedOCSPValue>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</xd:EncapsulatedOCSPValue>
            </xd:OCSPValues>
            <xd:CRLValues>
              <xd:EncapsulatedCRLValue>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</xd:EncapsulatedCRLValue>
              <xd:EncapsulatedCRLValue>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</xd:EncapsulatedCRLValue>
            </xd:CRLValues>
          </xd:RevocationValues>
          <xd:SigAndRefsTimeStamp>
            <CanonicalizationMethod Algorithm="http://www.w3.org/TR/2001/REC-xml-c14n-20010315"/>
            <xd:EncapsulatedTimeStamp>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</xd:EncapsulatedTimeStamp>
          </xd:SigAndRefsTimeStamp>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overPageProperties xmlns="http://schemas.microsoft.com/office/2006/coverPageProps">
  <PublishDate>2019-09-13T00:00:00</PublishDate>
  <Abstract/>
  <CompanyAddress/>
  <CompanyPhone/>
  <CompanyFax/>
  <CompanyEmail/>
</CoverPage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o" ma:contentTypeID="0x01010058289B9514D9E643B76160FD2C40B1D4" ma:contentTypeVersion="4" ma:contentTypeDescription="Crear nuevo documento." ma:contentTypeScope="" ma:versionID="45281a6b6359c5108aacda9613a91cef">
  <xsd:schema xmlns:xsd="http://www.w3.org/2001/XMLSchema" xmlns:xs="http://www.w3.org/2001/XMLSchema" xmlns:p="http://schemas.microsoft.com/office/2006/metadata/properties" xmlns:ns2="7ac984a4-521f-4ca1-a692-60e7a441394e" targetNamespace="http://schemas.microsoft.com/office/2006/metadata/properties" ma:root="true" ma:fieldsID="1688c1a3171b404045fc5a7cf9405a5c" ns2:_="">
    <xsd:import namespace="7ac984a4-521f-4ca1-a692-60e7a441394e"/>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c984a4-521f-4ca1-a692-60e7a441394e"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Identificador persistente" ma:description="Mantener el identificador al agregar." ma:hidden="true" ma:internalName="_dlc_DocIdPersistId" ma:readOnly="true">
      <xsd:simpleType>
        <xsd:restriction base="dms:Boolean"/>
      </xsd:simpleType>
    </xsd:element>
    <xsd:element name="SharedWithUsers" ma:index="11" nillable="true" ma:displayName="Compartid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_dlc_DocId xmlns="7ac984a4-521f-4ca1-a692-60e7a441394e">CCSSINTRANET-2617-408</_dlc_DocId>
    <_dlc_DocIdUrl xmlns="7ac984a4-521f-4ca1-a692-60e7a441394e">
      <Url>http://intranet.ccss.sa.cr/Organizacion/GF/FRAP/_layouts/15/DocIdRedir.aspx?ID=CCSSINTRANET-2617-408</Url>
      <Description>CCSSINTRANET-2617-408</Description>
    </_dlc_DocIdUrl>
  </documentManagement>
</p:properties>
</file>

<file path=customXml/itemProps1.xml><?xml version="1.0" encoding="utf-8"?>
<ds:datastoreItem xmlns:ds="http://schemas.openxmlformats.org/officeDocument/2006/customXml" ds:itemID="{D7CB8B3D-53C7-4F6A-8559-7C3435AB64FE}"/>
</file>

<file path=customXml/itemProps2.xml><?xml version="1.0" encoding="utf-8"?>
<ds:datastoreItem xmlns:ds="http://schemas.openxmlformats.org/officeDocument/2006/customXml" ds:itemID="{55AF091B-3C7A-41E3-B477-F2FDAA23CFDA}"/>
</file>

<file path=customXml/itemProps3.xml><?xml version="1.0" encoding="utf-8"?>
<ds:datastoreItem xmlns:ds="http://schemas.openxmlformats.org/officeDocument/2006/customXml" ds:itemID="{01BCBD74-4A06-4DDB-8090-A1722F694739}"/>
</file>

<file path=customXml/itemProps4.xml><?xml version="1.0" encoding="utf-8"?>
<ds:datastoreItem xmlns:ds="http://schemas.openxmlformats.org/officeDocument/2006/customXml" ds:itemID="{F39CE315-8B41-4527-B4C2-E3DF1990F09F}"/>
</file>

<file path=customXml/itemProps5.xml><?xml version="1.0" encoding="utf-8"?>
<ds:datastoreItem xmlns:ds="http://schemas.openxmlformats.org/officeDocument/2006/customXml" ds:itemID="{CEA85A45-A6D6-40ED-BA00-A02003685690}"/>
</file>

<file path=customXml/itemProps6.xml><?xml version="1.0" encoding="utf-8"?>
<ds:datastoreItem xmlns:ds="http://schemas.openxmlformats.org/officeDocument/2006/customXml" ds:itemID="{F8515F88-6B2D-45B3-B3EE-CD9A72C1755A}"/>
</file>

<file path=docProps/app.xml><?xml version="1.0" encoding="utf-8"?>
<Properties xmlns="http://schemas.openxmlformats.org/officeDocument/2006/extended-properties" xmlns:vt="http://schemas.openxmlformats.org/officeDocument/2006/docPropsVTypes">
  <Template>Normal.dotm</Template>
  <TotalTime>9975</TotalTime>
  <Pages>63</Pages>
  <Words>17405</Words>
  <Characters>95733</Characters>
  <Application>Microsoft Office Word</Application>
  <DocSecurity>0</DocSecurity>
  <Lines>797</Lines>
  <Paragraphs>225</Paragraphs>
  <ScaleCrop>false</ScaleCrop>
  <HeadingPairs>
    <vt:vector size="2" baseType="variant">
      <vt:variant>
        <vt:lpstr>Título</vt:lpstr>
      </vt:variant>
      <vt:variant>
        <vt:i4>1</vt:i4>
      </vt:variant>
    </vt:vector>
  </HeadingPairs>
  <TitlesOfParts>
    <vt:vector size="1" baseType="lpstr">
      <vt:lpstr>AUDITORÍA ACTUARIAL EXTERNA DE LA VALUACIÓN ACTUARIAL DEL FONDO DE RETIRO DE EMPLEADOS DE LA CCSS</vt:lpstr>
    </vt:vector>
  </TitlesOfParts>
  <Company/>
  <LinksUpToDate>false</LinksUpToDate>
  <CharactersWithSpaces>112913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AUDITORÍA ACTUARIAL EXTERNA DE LA VALUACIÓN ACTUARIAL DEL FONDO DE RETIRO DE EMPLEADOS DE LA CCSS</dc:title>
  <dc:subject>ELABORADA POR LA DIRECCIÓN ACTURIAL Y PLANIFICACIÓN ECONÓMICA DE LA CCSS   REALIZADA CON CORTE AL 31 DE DICIEMBRE DE 2018</dc:subject>
  <dc:creator>Actuario Raúl Hernández González</dc:creator>
  <cp:lastModifiedBy>Raúl Alberto Hernández González</cp:lastModifiedBy>
  <cp:revision>161</cp:revision>
  <cp:lastPrinted>2011-11-10T20:15:00Z</cp:lastPrinted>
  <dcterms:created xsi:type="dcterms:W3CDTF">2019-08-16T17:09:00Z</dcterms:created>
  <dcterms:modified xsi:type="dcterms:W3CDTF">2019-09-13T20:00:00Z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1c5f7967-55ff-4313-8d12-79da48f4d2c8</vt:lpwstr>
  </property>
  <property fmtid="{D5CDD505-2E9C-101B-9397-08002B2CF9AE}" pid="3" name="ContentTypeId">
    <vt:lpwstr>0x01010058289B9514D9E643B76160FD2C40B1D4</vt:lpwstr>
  </property>
</Properties>
</file>